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hint="default" w:ascii="黑体" w:hAnsi="黑体" w:eastAsia="黑体" w:cs="黑体"/>
          <w:sz w:val="32"/>
          <w:szCs w:val="32"/>
          <w:lang w:val="en-US" w:eastAsia="zh-CN"/>
        </w:rPr>
      </w:pPr>
      <w:r>
        <w:rPr>
          <w:rFonts w:hint="eastAsia" w:ascii="黑体" w:hAnsi="黑体" w:eastAsia="黑体" w:cs="黑体"/>
          <w:sz w:val="32"/>
          <w:szCs w:val="32"/>
        </w:rPr>
        <w:t>第二章  安装工程计量</w:t>
      </w:r>
      <w:r>
        <w:rPr>
          <w:rFonts w:hint="eastAsia" w:ascii="等线" w:hAnsi="等线" w:eastAsia="等线" w:cs="等线"/>
          <w:color w:val="FF0000"/>
          <w:sz w:val="24"/>
          <w:szCs w:val="24"/>
          <w:lang w:eastAsia="zh-CN"/>
        </w:rPr>
        <w:t>（</w:t>
      </w:r>
      <w:r>
        <w:rPr>
          <w:rFonts w:hint="eastAsia" w:ascii="等线" w:hAnsi="等线" w:eastAsia="等线" w:cs="等线"/>
          <w:color w:val="FF0000"/>
          <w:sz w:val="24"/>
          <w:szCs w:val="24"/>
          <w:lang w:val="en-US" w:eastAsia="zh-CN"/>
        </w:rPr>
        <w:t>7题）</w:t>
      </w:r>
    </w:p>
    <w:p>
      <w:pPr>
        <w:jc w:val="center"/>
        <w:rPr>
          <w:rFonts w:ascii="黑体" w:hAnsi="黑体" w:eastAsia="黑体" w:cs="黑体"/>
          <w:bCs/>
          <w:color w:val="FF0000"/>
          <w:kern w:val="44"/>
          <w:sz w:val="24"/>
        </w:rPr>
      </w:pPr>
      <w:r>
        <w:rPr>
          <w:rFonts w:hint="eastAsia" w:ascii="黑体" w:hAnsi="黑体" w:eastAsia="黑体" w:cs="黑体"/>
          <w:bCs/>
          <w:color w:val="FF0000"/>
          <w:kern w:val="44"/>
          <w:sz w:val="24"/>
        </w:rPr>
        <w:t>（案例题：给排水2，电气2，通风空调1，采暖1，消防1）</w:t>
      </w:r>
    </w:p>
    <w:p>
      <w:pPr>
        <w:pStyle w:val="3"/>
        <w:spacing w:before="0" w:after="0" w:line="240" w:lineRule="auto"/>
        <w:jc w:val="center"/>
        <w:rPr>
          <w:sz w:val="28"/>
          <w:szCs w:val="28"/>
        </w:rPr>
      </w:pPr>
      <w:r>
        <w:rPr>
          <w:rFonts w:hint="eastAsia"/>
          <w:sz w:val="28"/>
          <w:szCs w:val="28"/>
        </w:rPr>
        <w:t>给排水工程</w:t>
      </w:r>
    </w:p>
    <w:p>
      <w:pPr>
        <w:pStyle w:val="4"/>
        <w:spacing w:line="240" w:lineRule="auto"/>
        <w:rPr>
          <w:sz w:val="28"/>
          <w:szCs w:val="28"/>
        </w:rPr>
      </w:pPr>
      <w:r>
        <w:rPr>
          <w:rFonts w:hint="eastAsia"/>
          <w:sz w:val="28"/>
          <w:szCs w:val="28"/>
        </w:rPr>
        <w:t>【</w:t>
      </w:r>
      <w:r>
        <w:rPr>
          <w:rFonts w:hint="eastAsia"/>
          <w:sz w:val="28"/>
          <w:szCs w:val="28"/>
          <w:lang w:val="en-US" w:eastAsia="zh-CN"/>
        </w:rPr>
        <w:t>题1</w:t>
      </w:r>
      <w:r>
        <w:rPr>
          <w:rFonts w:hint="eastAsia"/>
          <w:sz w:val="28"/>
          <w:szCs w:val="28"/>
        </w:rPr>
        <w:t>】</w:t>
      </w:r>
      <w:r>
        <w:rPr>
          <w:sz w:val="28"/>
          <w:szCs w:val="28"/>
        </w:rPr>
        <w:t xml:space="preserve"> </w:t>
      </w:r>
    </w:p>
    <w:p>
      <w:pPr>
        <w:spacing w:line="380" w:lineRule="exact"/>
        <w:ind w:firstLine="480" w:firstLineChars="200"/>
        <w:rPr>
          <w:rFonts w:ascii="Georgia" w:hAnsi="Georgia"/>
          <w:sz w:val="24"/>
        </w:rPr>
      </w:pPr>
      <w:r>
        <w:rPr>
          <w:rFonts w:hint="eastAsia" w:ascii="Georgia" w:hAnsi="Georgia"/>
          <w:sz w:val="24"/>
        </w:rPr>
        <w:t>如图1所示某二层建筑卫生间，层高3</w:t>
      </w:r>
      <w:r>
        <w:rPr>
          <w:rFonts w:ascii="Georgia" w:hAnsi="Georgia"/>
          <w:sz w:val="24"/>
        </w:rPr>
        <w:t>.3</w:t>
      </w:r>
      <w:r>
        <w:rPr>
          <w:rFonts w:hint="eastAsia" w:ascii="Georgia" w:hAnsi="Georgia"/>
          <w:sz w:val="24"/>
        </w:rPr>
        <w:t>米，每层卫生间设有成套型洗脸盆、大便器、淋浴器各一套。给水管采用镀锌钢管，螺纹连接；排水管采用PVC-U管，承插粘接。室内给排水管道均要求计算至外墙皮外2</w:t>
      </w:r>
      <w:r>
        <w:rPr>
          <w:rFonts w:ascii="Georgia" w:hAnsi="Georgia"/>
          <w:sz w:val="24"/>
        </w:rPr>
        <w:t>m</w:t>
      </w:r>
      <w:r>
        <w:rPr>
          <w:rFonts w:hint="eastAsia" w:ascii="Georgia" w:hAnsi="Georgia"/>
          <w:sz w:val="24"/>
        </w:rPr>
        <w:t>。</w:t>
      </w:r>
    </w:p>
    <w:p>
      <w:pPr>
        <w:spacing w:line="380" w:lineRule="exact"/>
        <w:ind w:firstLine="480" w:firstLineChars="200"/>
        <w:rPr>
          <w:rFonts w:ascii="Georgia" w:hAnsi="Georgia"/>
          <w:sz w:val="24"/>
        </w:rPr>
      </w:pPr>
      <w:r>
        <w:rPr>
          <w:rFonts w:hint="eastAsia" w:ascii="Georgia" w:hAnsi="Georgia"/>
          <w:sz w:val="24"/>
        </w:rPr>
        <w:t xml:space="preserve">计算该图中管道的工程量，并根据表1清单编码，在答题纸完成其工程量清单的编制（见表2）。 </w:t>
      </w:r>
    </w:p>
    <w:p>
      <w:pPr>
        <w:spacing w:line="380" w:lineRule="exact"/>
        <w:ind w:firstLine="480" w:firstLineChars="200"/>
        <w:jc w:val="center"/>
        <w:rPr>
          <w:rFonts w:ascii="Georgia" w:hAnsi="Georgia"/>
          <w:sz w:val="24"/>
        </w:rPr>
      </w:pPr>
      <w:r>
        <w:rPr>
          <w:rFonts w:hint="eastAsia" w:ascii="Georgia" w:hAnsi="Georgia"/>
          <w:sz w:val="24"/>
        </w:rPr>
        <w:t>表1</w:t>
      </w:r>
      <w:r>
        <w:rPr>
          <w:rFonts w:ascii="Georgia" w:hAnsi="Georgia"/>
          <w:sz w:val="24"/>
        </w:rPr>
        <w:t xml:space="preserve">  </w:t>
      </w:r>
      <w:r>
        <w:rPr>
          <w:rFonts w:hint="eastAsia" w:ascii="Georgia" w:hAnsi="Georgia"/>
          <w:sz w:val="24"/>
        </w:rPr>
        <w:t>给排水管道清单编码</w:t>
      </w:r>
    </w:p>
    <w:tbl>
      <w:tblPr>
        <w:tblStyle w:val="6"/>
        <w:tblpPr w:leftFromText="180" w:rightFromText="180" w:vertAnchor="text" w:horzAnchor="margin" w:tblpXSpec="center" w:tblpY="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417"/>
        <w:gridCol w:w="184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tcPr>
          <w:p>
            <w:pPr>
              <w:spacing w:line="280" w:lineRule="exact"/>
              <w:rPr>
                <w:sz w:val="24"/>
              </w:rPr>
            </w:pPr>
            <w:r>
              <w:rPr>
                <w:rFonts w:hint="eastAsia"/>
                <w:sz w:val="24"/>
              </w:rPr>
              <w:t>项目编码</w:t>
            </w:r>
          </w:p>
        </w:tc>
        <w:tc>
          <w:tcPr>
            <w:tcW w:w="1417" w:type="dxa"/>
            <w:shd w:val="clear" w:color="auto" w:fill="auto"/>
          </w:tcPr>
          <w:p>
            <w:pPr>
              <w:spacing w:line="280" w:lineRule="exact"/>
              <w:rPr>
                <w:sz w:val="24"/>
              </w:rPr>
            </w:pPr>
            <w:r>
              <w:rPr>
                <w:rFonts w:hint="eastAsia"/>
                <w:sz w:val="24"/>
              </w:rPr>
              <w:t>项目名称</w:t>
            </w:r>
          </w:p>
        </w:tc>
        <w:tc>
          <w:tcPr>
            <w:tcW w:w="1843" w:type="dxa"/>
            <w:shd w:val="clear" w:color="auto" w:fill="auto"/>
          </w:tcPr>
          <w:p>
            <w:pPr>
              <w:spacing w:line="280" w:lineRule="exact"/>
              <w:rPr>
                <w:sz w:val="24"/>
              </w:rPr>
            </w:pPr>
            <w:r>
              <w:rPr>
                <w:rFonts w:hint="eastAsia"/>
                <w:sz w:val="24"/>
              </w:rPr>
              <w:t>项目特征</w:t>
            </w:r>
          </w:p>
        </w:tc>
        <w:tc>
          <w:tcPr>
            <w:tcW w:w="1418" w:type="dxa"/>
            <w:shd w:val="clear" w:color="auto" w:fill="auto"/>
          </w:tcPr>
          <w:p>
            <w:pPr>
              <w:spacing w:line="280" w:lineRule="exact"/>
              <w:rPr>
                <w:sz w:val="24"/>
              </w:rPr>
            </w:pPr>
            <w:r>
              <w:rPr>
                <w:rFonts w:hint="eastAsia"/>
                <w:sz w:val="24"/>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tcPr>
          <w:p>
            <w:pPr>
              <w:spacing w:line="280" w:lineRule="exact"/>
              <w:rPr>
                <w:sz w:val="24"/>
              </w:rPr>
            </w:pPr>
            <w:r>
              <w:rPr>
                <w:rFonts w:hint="eastAsia"/>
                <w:sz w:val="24"/>
              </w:rPr>
              <w:t>0</w:t>
            </w:r>
            <w:r>
              <w:rPr>
                <w:sz w:val="24"/>
              </w:rPr>
              <w:t>31001001</w:t>
            </w:r>
          </w:p>
        </w:tc>
        <w:tc>
          <w:tcPr>
            <w:tcW w:w="1417" w:type="dxa"/>
            <w:shd w:val="clear" w:color="auto" w:fill="auto"/>
          </w:tcPr>
          <w:p>
            <w:pPr>
              <w:spacing w:line="280" w:lineRule="exact"/>
              <w:rPr>
                <w:sz w:val="24"/>
              </w:rPr>
            </w:pPr>
            <w:r>
              <w:rPr>
                <w:rFonts w:hint="eastAsia"/>
                <w:sz w:val="24"/>
              </w:rPr>
              <w:t>镀锌钢管</w:t>
            </w:r>
          </w:p>
        </w:tc>
        <w:tc>
          <w:tcPr>
            <w:tcW w:w="1843" w:type="dxa"/>
            <w:vMerge w:val="restart"/>
            <w:shd w:val="clear" w:color="auto" w:fill="auto"/>
          </w:tcPr>
          <w:p>
            <w:pPr>
              <w:spacing w:line="280" w:lineRule="exact"/>
              <w:rPr>
                <w:rFonts w:ascii="宋体" w:hAnsi="宋体"/>
                <w:sz w:val="24"/>
              </w:rPr>
            </w:pPr>
            <w:r>
              <w:rPr>
                <w:rFonts w:hint="eastAsia" w:ascii="宋体" w:hAnsi="宋体"/>
                <w:sz w:val="24"/>
              </w:rPr>
              <w:t>1.安装部位</w:t>
            </w:r>
            <w:r>
              <w:rPr>
                <w:rFonts w:ascii="宋体" w:hAnsi="宋体"/>
                <w:sz w:val="24"/>
              </w:rPr>
              <w:t xml:space="preserve"> </w:t>
            </w:r>
          </w:p>
          <w:p>
            <w:pPr>
              <w:spacing w:line="280" w:lineRule="exact"/>
              <w:rPr>
                <w:rFonts w:ascii="宋体" w:hAnsi="宋体"/>
                <w:sz w:val="24"/>
              </w:rPr>
            </w:pPr>
            <w:r>
              <w:rPr>
                <w:rFonts w:hint="eastAsia" w:ascii="宋体" w:hAnsi="宋体"/>
                <w:sz w:val="24"/>
              </w:rPr>
              <w:t>2.介质</w:t>
            </w:r>
          </w:p>
          <w:p>
            <w:pPr>
              <w:spacing w:line="280" w:lineRule="exact"/>
              <w:rPr>
                <w:rFonts w:ascii="宋体" w:hAnsi="宋体"/>
                <w:sz w:val="24"/>
              </w:rPr>
            </w:pPr>
            <w:r>
              <w:rPr>
                <w:rFonts w:hint="eastAsia" w:ascii="宋体" w:hAnsi="宋体"/>
                <w:sz w:val="24"/>
              </w:rPr>
              <w:t>3.材质、规格</w:t>
            </w:r>
          </w:p>
          <w:p>
            <w:pPr>
              <w:spacing w:line="280" w:lineRule="exact"/>
              <w:rPr>
                <w:sz w:val="24"/>
              </w:rPr>
            </w:pPr>
            <w:r>
              <w:rPr>
                <w:rFonts w:hint="eastAsia" w:ascii="宋体" w:hAnsi="宋体"/>
                <w:sz w:val="24"/>
              </w:rPr>
              <w:t>4.连接形式</w:t>
            </w:r>
          </w:p>
        </w:tc>
        <w:tc>
          <w:tcPr>
            <w:tcW w:w="1418" w:type="dxa"/>
            <w:vMerge w:val="restart"/>
            <w:shd w:val="clear" w:color="auto" w:fill="auto"/>
          </w:tcPr>
          <w:p>
            <w:pPr>
              <w:spacing w:line="280" w:lineRule="exact"/>
              <w:rPr>
                <w:rFonts w:ascii="宋体" w:hAnsi="宋体"/>
                <w:sz w:val="24"/>
              </w:rPr>
            </w:pPr>
          </w:p>
          <w:p>
            <w:pPr>
              <w:spacing w:line="280" w:lineRule="exact"/>
              <w:jc w:val="center"/>
              <w:rPr>
                <w:rFonts w:ascii="宋体" w:hAnsi="宋体"/>
                <w:sz w:val="24"/>
              </w:rPr>
            </w:pPr>
            <w:r>
              <w:rPr>
                <w:rFonts w:hint="eastAsia" w:ascii="宋体" w:hAnsi="宋体"/>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tcPr>
          <w:p>
            <w:pPr>
              <w:spacing w:line="280" w:lineRule="exact"/>
              <w:rPr>
                <w:sz w:val="24"/>
              </w:rPr>
            </w:pPr>
            <w:r>
              <w:rPr>
                <w:rFonts w:hint="eastAsia"/>
                <w:sz w:val="24"/>
              </w:rPr>
              <w:t>0</w:t>
            </w:r>
            <w:r>
              <w:rPr>
                <w:sz w:val="24"/>
              </w:rPr>
              <w:t>31001002</w:t>
            </w:r>
          </w:p>
        </w:tc>
        <w:tc>
          <w:tcPr>
            <w:tcW w:w="1417" w:type="dxa"/>
            <w:shd w:val="clear" w:color="auto" w:fill="auto"/>
          </w:tcPr>
          <w:p>
            <w:pPr>
              <w:spacing w:line="280" w:lineRule="exact"/>
              <w:rPr>
                <w:sz w:val="24"/>
              </w:rPr>
            </w:pPr>
            <w:r>
              <w:rPr>
                <w:rFonts w:hint="eastAsia"/>
                <w:sz w:val="24"/>
              </w:rPr>
              <w:t>钢管</w:t>
            </w:r>
          </w:p>
        </w:tc>
        <w:tc>
          <w:tcPr>
            <w:tcW w:w="1843" w:type="dxa"/>
            <w:vMerge w:val="continue"/>
            <w:shd w:val="clear" w:color="auto" w:fill="auto"/>
          </w:tcPr>
          <w:p>
            <w:pPr>
              <w:spacing w:line="280" w:lineRule="exact"/>
              <w:rPr>
                <w:sz w:val="24"/>
              </w:rPr>
            </w:pPr>
          </w:p>
        </w:tc>
        <w:tc>
          <w:tcPr>
            <w:tcW w:w="1418" w:type="dxa"/>
            <w:vMerge w:val="continue"/>
            <w:shd w:val="clear" w:color="auto" w:fill="auto"/>
          </w:tcPr>
          <w:p>
            <w:pPr>
              <w:spacing w:line="28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tcPr>
          <w:p>
            <w:pPr>
              <w:spacing w:line="280" w:lineRule="exact"/>
              <w:rPr>
                <w:sz w:val="24"/>
              </w:rPr>
            </w:pPr>
            <w:r>
              <w:rPr>
                <w:rFonts w:hint="eastAsia"/>
                <w:sz w:val="24"/>
              </w:rPr>
              <w:t>0</w:t>
            </w:r>
            <w:r>
              <w:rPr>
                <w:sz w:val="24"/>
              </w:rPr>
              <w:t>31001006</w:t>
            </w:r>
          </w:p>
        </w:tc>
        <w:tc>
          <w:tcPr>
            <w:tcW w:w="1417" w:type="dxa"/>
            <w:shd w:val="clear" w:color="auto" w:fill="auto"/>
          </w:tcPr>
          <w:p>
            <w:pPr>
              <w:spacing w:line="280" w:lineRule="exact"/>
              <w:rPr>
                <w:sz w:val="24"/>
              </w:rPr>
            </w:pPr>
            <w:r>
              <w:rPr>
                <w:rFonts w:hint="eastAsia"/>
                <w:sz w:val="24"/>
              </w:rPr>
              <w:t>塑料管</w:t>
            </w:r>
          </w:p>
        </w:tc>
        <w:tc>
          <w:tcPr>
            <w:tcW w:w="1843" w:type="dxa"/>
            <w:vMerge w:val="continue"/>
            <w:shd w:val="clear" w:color="auto" w:fill="auto"/>
          </w:tcPr>
          <w:p>
            <w:pPr>
              <w:spacing w:line="280" w:lineRule="exact"/>
              <w:rPr>
                <w:sz w:val="24"/>
              </w:rPr>
            </w:pPr>
          </w:p>
        </w:tc>
        <w:tc>
          <w:tcPr>
            <w:tcW w:w="1418" w:type="dxa"/>
            <w:vMerge w:val="continue"/>
            <w:shd w:val="clear" w:color="auto" w:fill="auto"/>
          </w:tcPr>
          <w:p>
            <w:pPr>
              <w:spacing w:line="28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tcPr>
          <w:p>
            <w:pPr>
              <w:spacing w:line="280" w:lineRule="exact"/>
              <w:rPr>
                <w:sz w:val="24"/>
              </w:rPr>
            </w:pPr>
            <w:r>
              <w:rPr>
                <w:rFonts w:hint="eastAsia"/>
                <w:sz w:val="24"/>
              </w:rPr>
              <w:t>0</w:t>
            </w:r>
            <w:r>
              <w:rPr>
                <w:sz w:val="24"/>
              </w:rPr>
              <w:t>31001007</w:t>
            </w:r>
          </w:p>
        </w:tc>
        <w:tc>
          <w:tcPr>
            <w:tcW w:w="1417" w:type="dxa"/>
            <w:shd w:val="clear" w:color="auto" w:fill="auto"/>
          </w:tcPr>
          <w:p>
            <w:pPr>
              <w:spacing w:line="280" w:lineRule="exact"/>
              <w:rPr>
                <w:sz w:val="24"/>
              </w:rPr>
            </w:pPr>
            <w:r>
              <w:rPr>
                <w:rFonts w:hint="eastAsia"/>
                <w:sz w:val="24"/>
              </w:rPr>
              <w:t>复合管</w:t>
            </w:r>
          </w:p>
        </w:tc>
        <w:tc>
          <w:tcPr>
            <w:tcW w:w="1843" w:type="dxa"/>
            <w:vMerge w:val="continue"/>
            <w:shd w:val="clear" w:color="auto" w:fill="auto"/>
          </w:tcPr>
          <w:p>
            <w:pPr>
              <w:spacing w:line="280" w:lineRule="exact"/>
              <w:rPr>
                <w:sz w:val="24"/>
              </w:rPr>
            </w:pPr>
          </w:p>
        </w:tc>
        <w:tc>
          <w:tcPr>
            <w:tcW w:w="1418" w:type="dxa"/>
            <w:vMerge w:val="continue"/>
            <w:shd w:val="clear" w:color="auto" w:fill="auto"/>
          </w:tcPr>
          <w:p>
            <w:pPr>
              <w:spacing w:line="280" w:lineRule="exact"/>
              <w:rPr>
                <w:sz w:val="24"/>
              </w:rPr>
            </w:pPr>
          </w:p>
        </w:tc>
      </w:tr>
    </w:tbl>
    <w:p>
      <w:pPr>
        <w:spacing w:line="380" w:lineRule="exact"/>
        <w:ind w:firstLine="480" w:firstLineChars="200"/>
        <w:rPr>
          <w:rFonts w:ascii="Georgia" w:hAnsi="Georgia"/>
          <w:sz w:val="24"/>
        </w:rPr>
      </w:pPr>
    </w:p>
    <w:p>
      <w:pPr>
        <w:spacing w:line="280" w:lineRule="exact"/>
        <w:rPr>
          <w:rFonts w:ascii="Georgia" w:hAnsi="Georgia"/>
          <w:sz w:val="24"/>
        </w:rPr>
      </w:pPr>
    </w:p>
    <w:p>
      <w:pPr>
        <w:spacing w:line="280" w:lineRule="exact"/>
        <w:rPr>
          <w:rFonts w:ascii="Georgia" w:hAnsi="Georgia"/>
          <w:sz w:val="24"/>
        </w:rPr>
      </w:pPr>
    </w:p>
    <w:p>
      <w:pPr>
        <w:spacing w:line="280" w:lineRule="exact"/>
        <w:rPr>
          <w:rFonts w:ascii="Georgia" w:hAnsi="Georgia"/>
          <w:sz w:val="24"/>
        </w:rPr>
      </w:pPr>
    </w:p>
    <w:p>
      <w:pPr>
        <w:spacing w:line="280" w:lineRule="exact"/>
        <w:rPr>
          <w:sz w:val="24"/>
        </w:rPr>
      </w:pPr>
    </w:p>
    <w:p>
      <w:pPr>
        <w:spacing w:line="280" w:lineRule="exact"/>
        <w:rPr>
          <w:sz w:val="24"/>
        </w:rPr>
      </w:pPr>
    </w:p>
    <w:p>
      <w:pPr>
        <w:spacing w:line="280" w:lineRule="exact"/>
        <w:rPr>
          <w:sz w:val="24"/>
        </w:rPr>
      </w:pPr>
      <w:r>
        <w:drawing>
          <wp:anchor distT="0" distB="0" distL="114300" distR="114300" simplePos="0" relativeHeight="251659264" behindDoc="0" locked="0" layoutInCell="1" allowOverlap="1">
            <wp:simplePos x="0" y="0"/>
            <wp:positionH relativeFrom="column">
              <wp:posOffset>3181985</wp:posOffset>
            </wp:positionH>
            <wp:positionV relativeFrom="paragraph">
              <wp:posOffset>-40005</wp:posOffset>
            </wp:positionV>
            <wp:extent cx="2749550" cy="3126740"/>
            <wp:effectExtent l="0" t="0" r="8890" b="1270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l="19301" t="23209" r="54520" b="18140"/>
                    <a:stretch>
                      <a:fillRect/>
                    </a:stretch>
                  </pic:blipFill>
                  <pic:spPr>
                    <a:xfrm>
                      <a:off x="0" y="0"/>
                      <a:ext cx="2749550" cy="312674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-597535</wp:posOffset>
            </wp:positionH>
            <wp:positionV relativeFrom="paragraph">
              <wp:posOffset>-7620</wp:posOffset>
            </wp:positionV>
            <wp:extent cx="3737610" cy="3076575"/>
            <wp:effectExtent l="0" t="0" r="1143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l="18045" t="12663" r="38805" b="22353"/>
                    <a:stretch>
                      <a:fillRect/>
                    </a:stretch>
                  </pic:blipFill>
                  <pic:spPr>
                    <a:xfrm>
                      <a:off x="0" y="0"/>
                      <a:ext cx="3737610" cy="3076575"/>
                    </a:xfrm>
                    <a:prstGeom prst="rect">
                      <a:avLst/>
                    </a:prstGeom>
                    <a:noFill/>
                    <a:ln>
                      <a:noFill/>
                    </a:ln>
                  </pic:spPr>
                </pic:pic>
              </a:graphicData>
            </a:graphic>
          </wp:anchor>
        </w:drawing>
      </w: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pPr>
    </w:p>
    <w:p>
      <w:pPr>
        <w:spacing w:line="280" w:lineRule="exact"/>
      </w:pPr>
    </w:p>
    <w:p>
      <w:pPr>
        <w:spacing w:line="280" w:lineRule="exact"/>
      </w:pPr>
    </w:p>
    <w:p>
      <w:pPr>
        <w:spacing w:line="280" w:lineRule="exact"/>
        <w:rPr>
          <w:szCs w:val="21"/>
        </w:rPr>
      </w:pPr>
      <w:r>
        <w:rPr>
          <w:rFonts w:hint="eastAsia"/>
        </w:rPr>
        <w:t xml:space="preserve">给排水平面图 </w:t>
      </w:r>
      <w:r>
        <w:t xml:space="preserve">                                           </w:t>
      </w:r>
      <w:r>
        <w:rPr>
          <w:rFonts w:hint="eastAsia"/>
          <w:szCs w:val="21"/>
        </w:rPr>
        <w:t>给水系统图</w:t>
      </w: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r>
        <w:drawing>
          <wp:anchor distT="0" distB="0" distL="114300" distR="114300" simplePos="0" relativeHeight="251661312" behindDoc="1" locked="0" layoutInCell="1" allowOverlap="1">
            <wp:simplePos x="0" y="0"/>
            <wp:positionH relativeFrom="margin">
              <wp:posOffset>1031875</wp:posOffset>
            </wp:positionH>
            <wp:positionV relativeFrom="paragraph">
              <wp:posOffset>140335</wp:posOffset>
            </wp:positionV>
            <wp:extent cx="3781425" cy="2700655"/>
            <wp:effectExtent l="0" t="0" r="13335"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l="22861" t="25327" r="35715" b="22781"/>
                    <a:stretch>
                      <a:fillRect/>
                    </a:stretch>
                  </pic:blipFill>
                  <pic:spPr>
                    <a:xfrm>
                      <a:off x="0" y="0"/>
                      <a:ext cx="3781425" cy="2700655"/>
                    </a:xfrm>
                    <a:prstGeom prst="rect">
                      <a:avLst/>
                    </a:prstGeom>
                    <a:noFill/>
                    <a:ln>
                      <a:noFill/>
                    </a:ln>
                  </pic:spPr>
                </pic:pic>
              </a:graphicData>
            </a:graphic>
          </wp:anchor>
        </w:drawing>
      </w:r>
    </w:p>
    <w:p>
      <w:pPr>
        <w:spacing w:line="280" w:lineRule="exact"/>
      </w:pPr>
    </w:p>
    <w:p>
      <w:pPr>
        <w:spacing w:line="280" w:lineRule="exact"/>
      </w:pPr>
    </w:p>
    <w:p>
      <w:pPr>
        <w:spacing w:line="280" w:lineRule="exact"/>
      </w:pPr>
    </w:p>
    <w:p>
      <w:pPr>
        <w:spacing w:line="280" w:lineRule="exact"/>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 w:val="24"/>
        </w:rPr>
      </w:pPr>
    </w:p>
    <w:p>
      <w:pPr>
        <w:spacing w:line="280" w:lineRule="exact"/>
        <w:rPr>
          <w:szCs w:val="21"/>
        </w:rPr>
      </w:pPr>
      <w:r>
        <w:rPr>
          <w:rFonts w:hint="eastAsia"/>
          <w:szCs w:val="21"/>
        </w:rPr>
        <w:t xml:space="preserve"> </w:t>
      </w:r>
      <w:r>
        <w:rPr>
          <w:szCs w:val="21"/>
        </w:rPr>
        <w:t xml:space="preserve">                           </w:t>
      </w:r>
      <w:r>
        <w:rPr>
          <w:rFonts w:hint="eastAsia"/>
          <w:szCs w:val="21"/>
        </w:rPr>
        <w:t xml:space="preserve"> </w:t>
      </w:r>
    </w:p>
    <w:p>
      <w:pPr>
        <w:spacing w:line="280" w:lineRule="exact"/>
        <w:ind w:firstLine="3570" w:firstLineChars="1700"/>
        <w:rPr>
          <w:szCs w:val="21"/>
        </w:rPr>
      </w:pPr>
      <w:r>
        <w:rPr>
          <w:rFonts w:hint="eastAsia"/>
          <w:szCs w:val="21"/>
        </w:rPr>
        <w:t xml:space="preserve">排水系统图 </w:t>
      </w:r>
    </w:p>
    <w:p>
      <w:pPr>
        <w:ind w:firstLine="2520" w:firstLineChars="1200"/>
        <w:rPr>
          <w:rFonts w:ascii="Georgia" w:hAnsi="Georgia"/>
          <w:szCs w:val="21"/>
        </w:rPr>
      </w:pPr>
      <w:r>
        <w:rPr>
          <w:rFonts w:hint="eastAsia" w:ascii="Georgia" w:hAnsi="Georgia"/>
          <w:szCs w:val="21"/>
        </w:rPr>
        <w:t>图1  某二层建筑卫生间给排水施工图</w:t>
      </w:r>
    </w:p>
    <w:p>
      <w:pPr>
        <w:spacing w:line="276" w:lineRule="auto"/>
        <w:ind w:left="2520" w:firstLine="420"/>
        <w:rPr>
          <w:rFonts w:ascii="宋体" w:hAnsi="宋体"/>
          <w:bCs/>
          <w:sz w:val="24"/>
        </w:rPr>
      </w:pPr>
      <w:bookmarkStart w:id="0" w:name="_Hlk74659706"/>
      <w:r>
        <w:rPr>
          <w:rFonts w:hint="eastAsia" w:ascii="宋体" w:hAnsi="宋体"/>
          <w:bCs/>
          <w:szCs w:val="21"/>
        </w:rPr>
        <w:t xml:space="preserve">表2 </w:t>
      </w:r>
      <w:r>
        <w:rPr>
          <w:rFonts w:hint="eastAsia" w:ascii="宋体" w:hAnsi="宋体"/>
          <w:bCs/>
          <w:sz w:val="24"/>
        </w:rPr>
        <w:t xml:space="preserve">  </w:t>
      </w:r>
      <w:r>
        <w:rPr>
          <w:rFonts w:hint="eastAsia" w:ascii="宋体" w:hAnsi="宋体"/>
          <w:bCs/>
          <w:szCs w:val="21"/>
        </w:rPr>
        <w:t xml:space="preserve"> 给排水工程</w:t>
      </w:r>
      <w:r>
        <w:rPr>
          <w:rFonts w:hint="eastAsia" w:ascii="宋体" w:hAnsi="宋体"/>
          <w:szCs w:val="21"/>
        </w:rPr>
        <w:t>分部分项工程量清单表</w:t>
      </w:r>
    </w:p>
    <w:tbl>
      <w:tblPr>
        <w:tblStyle w:val="6"/>
        <w:tblW w:w="5742" w:type="pct"/>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2"/>
        <w:gridCol w:w="1156"/>
        <w:gridCol w:w="2283"/>
        <w:gridCol w:w="1212"/>
        <w:gridCol w:w="1138"/>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vAlign w:val="center"/>
          </w:tcPr>
          <w:p>
            <w:pPr>
              <w:spacing w:line="276" w:lineRule="auto"/>
              <w:jc w:val="center"/>
              <w:rPr>
                <w:rFonts w:ascii="宋体" w:hAnsi="宋体"/>
                <w:bCs/>
                <w:spacing w:val="-6"/>
                <w:w w:val="90"/>
                <w:szCs w:val="21"/>
              </w:rPr>
            </w:pPr>
            <w:r>
              <w:rPr>
                <w:rFonts w:hint="eastAsia" w:ascii="宋体" w:hAnsi="宋体"/>
                <w:bCs/>
                <w:szCs w:val="21"/>
              </w:rPr>
              <w:t>序号</w:t>
            </w:r>
          </w:p>
        </w:tc>
        <w:tc>
          <w:tcPr>
            <w:tcW w:w="722" w:type="pct"/>
            <w:shd w:val="clear" w:color="auto" w:fill="auto"/>
            <w:vAlign w:val="center"/>
          </w:tcPr>
          <w:p>
            <w:pPr>
              <w:spacing w:line="276" w:lineRule="auto"/>
              <w:jc w:val="center"/>
              <w:rPr>
                <w:rFonts w:ascii="宋体" w:hAnsi="宋体"/>
                <w:bCs/>
                <w:szCs w:val="21"/>
              </w:rPr>
            </w:pPr>
            <w:r>
              <w:rPr>
                <w:rFonts w:hint="eastAsia" w:ascii="宋体" w:hAnsi="宋体"/>
                <w:bCs/>
                <w:szCs w:val="21"/>
              </w:rPr>
              <w:t>项目编码</w:t>
            </w:r>
          </w:p>
        </w:tc>
        <w:tc>
          <w:tcPr>
            <w:tcW w:w="518" w:type="pct"/>
            <w:shd w:val="clear" w:color="auto" w:fill="auto"/>
            <w:vAlign w:val="center"/>
          </w:tcPr>
          <w:p>
            <w:pPr>
              <w:spacing w:line="276" w:lineRule="auto"/>
              <w:jc w:val="center"/>
              <w:rPr>
                <w:rFonts w:ascii="宋体" w:hAnsi="宋体"/>
                <w:bCs/>
                <w:szCs w:val="21"/>
              </w:rPr>
            </w:pPr>
            <w:r>
              <w:rPr>
                <w:rFonts w:hint="eastAsia" w:ascii="宋体" w:hAnsi="宋体"/>
                <w:bCs/>
                <w:szCs w:val="21"/>
              </w:rPr>
              <w:t>项目名称</w:t>
            </w:r>
          </w:p>
        </w:tc>
        <w:tc>
          <w:tcPr>
            <w:tcW w:w="1023" w:type="pct"/>
            <w:shd w:val="clear" w:color="auto" w:fill="auto"/>
            <w:vAlign w:val="center"/>
          </w:tcPr>
          <w:p>
            <w:pPr>
              <w:spacing w:line="276" w:lineRule="auto"/>
              <w:jc w:val="center"/>
              <w:rPr>
                <w:rFonts w:ascii="宋体" w:hAnsi="宋体"/>
                <w:bCs/>
                <w:szCs w:val="21"/>
              </w:rPr>
            </w:pPr>
            <w:r>
              <w:rPr>
                <w:rFonts w:hint="eastAsia" w:ascii="宋体" w:hAnsi="宋体"/>
                <w:bCs/>
                <w:szCs w:val="21"/>
              </w:rPr>
              <w:t>项目特征</w:t>
            </w:r>
          </w:p>
        </w:tc>
        <w:tc>
          <w:tcPr>
            <w:tcW w:w="543" w:type="pct"/>
            <w:shd w:val="clear" w:color="auto" w:fill="auto"/>
            <w:vAlign w:val="center"/>
          </w:tcPr>
          <w:p>
            <w:pPr>
              <w:spacing w:line="276" w:lineRule="auto"/>
              <w:jc w:val="center"/>
              <w:rPr>
                <w:rFonts w:ascii="宋体" w:hAnsi="宋体"/>
                <w:bCs/>
                <w:szCs w:val="21"/>
              </w:rPr>
            </w:pPr>
            <w:r>
              <w:rPr>
                <w:rFonts w:hint="eastAsia" w:ascii="宋体" w:hAnsi="宋体"/>
                <w:bCs/>
                <w:szCs w:val="21"/>
              </w:rPr>
              <w:t>计量单位</w:t>
            </w:r>
          </w:p>
        </w:tc>
        <w:tc>
          <w:tcPr>
            <w:tcW w:w="510" w:type="pct"/>
            <w:shd w:val="clear" w:color="auto" w:fill="auto"/>
            <w:vAlign w:val="center"/>
          </w:tcPr>
          <w:p>
            <w:pPr>
              <w:tabs>
                <w:tab w:val="left" w:pos="151"/>
              </w:tabs>
              <w:spacing w:line="276" w:lineRule="auto"/>
              <w:jc w:val="center"/>
              <w:rPr>
                <w:rFonts w:ascii="宋体" w:hAnsi="宋体"/>
                <w:bCs/>
                <w:szCs w:val="21"/>
              </w:rPr>
            </w:pPr>
            <w:r>
              <w:rPr>
                <w:rFonts w:hint="eastAsia" w:ascii="宋体" w:hAnsi="宋体"/>
                <w:bCs/>
                <w:szCs w:val="21"/>
              </w:rPr>
              <w:t>工程量</w:t>
            </w:r>
          </w:p>
        </w:tc>
        <w:tc>
          <w:tcPr>
            <w:tcW w:w="1388" w:type="pct"/>
            <w:vAlign w:val="center"/>
          </w:tcPr>
          <w:p>
            <w:pPr>
              <w:spacing w:line="276" w:lineRule="auto"/>
              <w:jc w:val="center"/>
              <w:rPr>
                <w:rFonts w:ascii="宋体" w:hAnsi="宋体"/>
                <w:bCs/>
                <w:szCs w:val="21"/>
              </w:rPr>
            </w:pPr>
            <w:r>
              <w:rPr>
                <w:rFonts w:hint="eastAsia" w:ascii="宋体" w:hAnsi="宋体"/>
                <w:bCs/>
                <w:szCs w:val="21"/>
              </w:rPr>
              <w:t>计算式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94" w:type="pct"/>
            <w:shd w:val="clear" w:color="auto" w:fill="auto"/>
            <w:vAlign w:val="center"/>
          </w:tcPr>
          <w:p>
            <w:pPr>
              <w:spacing w:line="276" w:lineRule="auto"/>
              <w:jc w:val="center"/>
              <w:rPr>
                <w:rFonts w:ascii="宋体" w:hAnsi="宋体"/>
                <w:sz w:val="18"/>
                <w:szCs w:val="18"/>
              </w:rPr>
            </w:pPr>
            <w:r>
              <w:rPr>
                <w:rFonts w:ascii="宋体" w:hAnsi="宋体"/>
                <w:sz w:val="18"/>
                <w:szCs w:val="18"/>
              </w:rPr>
              <w:t>1</w:t>
            </w:r>
          </w:p>
        </w:tc>
        <w:tc>
          <w:tcPr>
            <w:tcW w:w="722" w:type="pct"/>
            <w:shd w:val="clear" w:color="auto" w:fill="auto"/>
            <w:vAlign w:val="center"/>
          </w:tcPr>
          <w:p>
            <w:pPr>
              <w:spacing w:line="276" w:lineRule="auto"/>
              <w:jc w:val="center"/>
              <w:rPr>
                <w:rFonts w:ascii="宋体" w:hAnsi="宋体"/>
                <w:sz w:val="18"/>
                <w:szCs w:val="18"/>
              </w:rPr>
            </w:pPr>
          </w:p>
        </w:tc>
        <w:tc>
          <w:tcPr>
            <w:tcW w:w="518" w:type="pct"/>
            <w:shd w:val="clear" w:color="auto" w:fill="auto"/>
            <w:vAlign w:val="center"/>
          </w:tcPr>
          <w:p>
            <w:pPr>
              <w:spacing w:line="276" w:lineRule="auto"/>
              <w:jc w:val="center"/>
              <w:rPr>
                <w:rFonts w:ascii="宋体" w:hAnsi="宋体"/>
                <w:sz w:val="18"/>
                <w:szCs w:val="18"/>
              </w:rPr>
            </w:pPr>
          </w:p>
        </w:tc>
        <w:tc>
          <w:tcPr>
            <w:tcW w:w="1023" w:type="pct"/>
            <w:shd w:val="clear" w:color="auto" w:fill="auto"/>
            <w:vAlign w:val="center"/>
          </w:tcPr>
          <w:p>
            <w:pPr>
              <w:spacing w:line="276" w:lineRule="auto"/>
              <w:jc w:val="center"/>
              <w:rPr>
                <w:rFonts w:ascii="宋体" w:hAnsi="宋体"/>
                <w:sz w:val="18"/>
                <w:szCs w:val="18"/>
              </w:rPr>
            </w:pPr>
          </w:p>
        </w:tc>
        <w:tc>
          <w:tcPr>
            <w:tcW w:w="543" w:type="pct"/>
            <w:shd w:val="clear" w:color="auto" w:fill="auto"/>
            <w:vAlign w:val="center"/>
          </w:tcPr>
          <w:p>
            <w:pPr>
              <w:spacing w:line="276" w:lineRule="auto"/>
              <w:jc w:val="center"/>
              <w:rPr>
                <w:rFonts w:ascii="宋体" w:hAnsi="宋体"/>
                <w:sz w:val="18"/>
                <w:szCs w:val="18"/>
              </w:rPr>
            </w:pPr>
          </w:p>
        </w:tc>
        <w:tc>
          <w:tcPr>
            <w:tcW w:w="510" w:type="pct"/>
            <w:shd w:val="clear" w:color="auto" w:fill="auto"/>
            <w:vAlign w:val="center"/>
          </w:tcPr>
          <w:p>
            <w:pPr>
              <w:spacing w:line="276" w:lineRule="auto"/>
              <w:jc w:val="center"/>
              <w:rPr>
                <w:rFonts w:ascii="宋体" w:hAnsi="宋体"/>
                <w:sz w:val="18"/>
                <w:szCs w:val="18"/>
              </w:rPr>
            </w:pPr>
          </w:p>
        </w:tc>
        <w:tc>
          <w:tcPr>
            <w:tcW w:w="1388" w:type="pct"/>
            <w:vAlign w:val="center"/>
          </w:tcPr>
          <w:p>
            <w:pPr>
              <w:spacing w:line="276" w:lineRule="auto"/>
              <w:jc w:val="center"/>
              <w:rPr>
                <w:rFonts w:ascii="宋体" w:hAnsi="宋体"/>
                <w:sz w:val="18"/>
                <w:szCs w:val="18"/>
              </w:rPr>
            </w:pPr>
          </w:p>
          <w:p>
            <w:pPr>
              <w:spacing w:line="276" w:lineRule="auto"/>
              <w:rPr>
                <w:rFonts w:ascii="宋体" w:hAnsi="宋体"/>
                <w:sz w:val="18"/>
                <w:szCs w:val="18"/>
              </w:rPr>
            </w:pPr>
          </w:p>
          <w:p>
            <w:pPr>
              <w:spacing w:line="276" w:lineRule="auto"/>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vAlign w:val="center"/>
          </w:tcPr>
          <w:p>
            <w:pPr>
              <w:spacing w:line="276" w:lineRule="auto"/>
              <w:jc w:val="center"/>
              <w:rPr>
                <w:rFonts w:ascii="宋体" w:hAnsi="宋体"/>
                <w:sz w:val="18"/>
                <w:szCs w:val="18"/>
              </w:rPr>
            </w:pPr>
            <w:r>
              <w:rPr>
                <w:rFonts w:ascii="宋体" w:hAnsi="宋体"/>
                <w:sz w:val="18"/>
                <w:szCs w:val="18"/>
              </w:rPr>
              <w:t>2</w:t>
            </w:r>
          </w:p>
        </w:tc>
        <w:tc>
          <w:tcPr>
            <w:tcW w:w="722" w:type="pct"/>
            <w:shd w:val="clear" w:color="auto" w:fill="auto"/>
            <w:vAlign w:val="center"/>
          </w:tcPr>
          <w:p>
            <w:pPr>
              <w:spacing w:line="276" w:lineRule="auto"/>
              <w:jc w:val="center"/>
              <w:rPr>
                <w:rFonts w:ascii="宋体" w:hAnsi="宋体"/>
                <w:sz w:val="18"/>
                <w:szCs w:val="18"/>
              </w:rPr>
            </w:pPr>
          </w:p>
        </w:tc>
        <w:tc>
          <w:tcPr>
            <w:tcW w:w="518" w:type="pct"/>
            <w:shd w:val="clear" w:color="auto" w:fill="auto"/>
            <w:vAlign w:val="center"/>
          </w:tcPr>
          <w:p>
            <w:pPr>
              <w:spacing w:line="276" w:lineRule="auto"/>
              <w:jc w:val="center"/>
              <w:rPr>
                <w:rFonts w:ascii="宋体" w:hAnsi="宋体"/>
                <w:sz w:val="18"/>
                <w:szCs w:val="18"/>
              </w:rPr>
            </w:pPr>
          </w:p>
        </w:tc>
        <w:tc>
          <w:tcPr>
            <w:tcW w:w="1023" w:type="pct"/>
            <w:shd w:val="clear" w:color="auto" w:fill="auto"/>
            <w:vAlign w:val="center"/>
          </w:tcPr>
          <w:p>
            <w:pPr>
              <w:spacing w:line="276" w:lineRule="auto"/>
              <w:jc w:val="center"/>
              <w:rPr>
                <w:rFonts w:ascii="宋体" w:hAnsi="宋体"/>
                <w:sz w:val="18"/>
                <w:szCs w:val="18"/>
              </w:rPr>
            </w:pPr>
          </w:p>
        </w:tc>
        <w:tc>
          <w:tcPr>
            <w:tcW w:w="543" w:type="pct"/>
            <w:shd w:val="clear" w:color="auto" w:fill="auto"/>
            <w:vAlign w:val="center"/>
          </w:tcPr>
          <w:p>
            <w:pPr>
              <w:spacing w:line="276" w:lineRule="auto"/>
              <w:jc w:val="center"/>
              <w:rPr>
                <w:rFonts w:ascii="宋体" w:hAnsi="宋体"/>
                <w:sz w:val="18"/>
                <w:szCs w:val="18"/>
              </w:rPr>
            </w:pPr>
          </w:p>
        </w:tc>
        <w:tc>
          <w:tcPr>
            <w:tcW w:w="510" w:type="pct"/>
            <w:shd w:val="clear" w:color="auto" w:fill="auto"/>
            <w:vAlign w:val="center"/>
          </w:tcPr>
          <w:p>
            <w:pPr>
              <w:spacing w:line="276" w:lineRule="auto"/>
              <w:jc w:val="center"/>
              <w:rPr>
                <w:rFonts w:ascii="宋体" w:hAnsi="宋体"/>
                <w:sz w:val="18"/>
                <w:szCs w:val="18"/>
              </w:rPr>
            </w:pPr>
          </w:p>
        </w:tc>
        <w:tc>
          <w:tcPr>
            <w:tcW w:w="1388" w:type="pct"/>
            <w:vAlign w:val="center"/>
          </w:tcPr>
          <w:p>
            <w:pPr>
              <w:spacing w:line="276" w:lineRule="auto"/>
              <w:jc w:val="center"/>
              <w:rPr>
                <w:rFonts w:ascii="宋体" w:hAnsi="宋体"/>
                <w:sz w:val="18"/>
                <w:szCs w:val="18"/>
              </w:rPr>
            </w:pPr>
          </w:p>
          <w:p>
            <w:pPr>
              <w:spacing w:line="276" w:lineRule="auto"/>
              <w:rPr>
                <w:rFonts w:ascii="宋体" w:hAnsi="宋体"/>
                <w:sz w:val="18"/>
                <w:szCs w:val="18"/>
              </w:rPr>
            </w:pPr>
          </w:p>
          <w:p>
            <w:pPr>
              <w:spacing w:line="276" w:lineRule="auto"/>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vAlign w:val="center"/>
          </w:tcPr>
          <w:p>
            <w:pPr>
              <w:spacing w:line="276" w:lineRule="auto"/>
              <w:jc w:val="center"/>
              <w:rPr>
                <w:rFonts w:ascii="宋体" w:hAnsi="宋体"/>
                <w:sz w:val="18"/>
                <w:szCs w:val="18"/>
              </w:rPr>
            </w:pPr>
            <w:r>
              <w:rPr>
                <w:rFonts w:ascii="宋体" w:hAnsi="宋体"/>
                <w:sz w:val="18"/>
                <w:szCs w:val="18"/>
              </w:rPr>
              <w:t>3</w:t>
            </w:r>
          </w:p>
        </w:tc>
        <w:tc>
          <w:tcPr>
            <w:tcW w:w="722" w:type="pct"/>
            <w:shd w:val="clear" w:color="auto" w:fill="auto"/>
            <w:vAlign w:val="center"/>
          </w:tcPr>
          <w:p>
            <w:pPr>
              <w:spacing w:line="276" w:lineRule="auto"/>
              <w:jc w:val="center"/>
              <w:rPr>
                <w:rFonts w:ascii="宋体" w:hAnsi="宋体"/>
                <w:sz w:val="18"/>
                <w:szCs w:val="18"/>
              </w:rPr>
            </w:pPr>
          </w:p>
        </w:tc>
        <w:tc>
          <w:tcPr>
            <w:tcW w:w="518" w:type="pct"/>
            <w:shd w:val="clear" w:color="auto" w:fill="auto"/>
            <w:vAlign w:val="center"/>
          </w:tcPr>
          <w:p>
            <w:pPr>
              <w:spacing w:line="276" w:lineRule="auto"/>
              <w:jc w:val="center"/>
              <w:rPr>
                <w:rFonts w:ascii="宋体" w:hAnsi="宋体"/>
                <w:sz w:val="18"/>
                <w:szCs w:val="18"/>
              </w:rPr>
            </w:pPr>
          </w:p>
        </w:tc>
        <w:tc>
          <w:tcPr>
            <w:tcW w:w="1023" w:type="pct"/>
            <w:shd w:val="clear" w:color="auto" w:fill="auto"/>
            <w:vAlign w:val="center"/>
          </w:tcPr>
          <w:p>
            <w:pPr>
              <w:spacing w:line="276" w:lineRule="auto"/>
              <w:jc w:val="center"/>
              <w:rPr>
                <w:rFonts w:ascii="宋体" w:hAnsi="宋体"/>
                <w:sz w:val="18"/>
                <w:szCs w:val="18"/>
              </w:rPr>
            </w:pPr>
          </w:p>
        </w:tc>
        <w:tc>
          <w:tcPr>
            <w:tcW w:w="543" w:type="pct"/>
            <w:shd w:val="clear" w:color="auto" w:fill="auto"/>
            <w:vAlign w:val="center"/>
          </w:tcPr>
          <w:p>
            <w:pPr>
              <w:spacing w:line="276" w:lineRule="auto"/>
              <w:jc w:val="center"/>
              <w:rPr>
                <w:rFonts w:ascii="宋体" w:hAnsi="宋体"/>
                <w:sz w:val="18"/>
                <w:szCs w:val="18"/>
              </w:rPr>
            </w:pPr>
          </w:p>
        </w:tc>
        <w:tc>
          <w:tcPr>
            <w:tcW w:w="510" w:type="pct"/>
            <w:shd w:val="clear" w:color="auto" w:fill="auto"/>
            <w:vAlign w:val="center"/>
          </w:tcPr>
          <w:p>
            <w:pPr>
              <w:spacing w:line="276" w:lineRule="auto"/>
              <w:jc w:val="center"/>
              <w:rPr>
                <w:rFonts w:ascii="宋体" w:hAnsi="宋体"/>
                <w:sz w:val="18"/>
                <w:szCs w:val="18"/>
              </w:rPr>
            </w:pPr>
          </w:p>
        </w:tc>
        <w:tc>
          <w:tcPr>
            <w:tcW w:w="1388" w:type="pct"/>
            <w:vAlign w:val="center"/>
          </w:tcPr>
          <w:p>
            <w:pPr>
              <w:spacing w:line="276" w:lineRule="auto"/>
              <w:jc w:val="center"/>
              <w:rPr>
                <w:rFonts w:ascii="宋体" w:hAnsi="宋体"/>
                <w:sz w:val="18"/>
                <w:szCs w:val="18"/>
              </w:rPr>
            </w:pPr>
          </w:p>
          <w:p>
            <w:pPr>
              <w:spacing w:line="276" w:lineRule="auto"/>
              <w:jc w:val="center"/>
              <w:rPr>
                <w:rFonts w:ascii="宋体" w:hAnsi="宋体"/>
                <w:sz w:val="18"/>
                <w:szCs w:val="18"/>
              </w:rPr>
            </w:pPr>
          </w:p>
          <w:p>
            <w:pPr>
              <w:spacing w:line="276" w:lineRule="auto"/>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294"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4</w:t>
            </w:r>
          </w:p>
        </w:tc>
        <w:tc>
          <w:tcPr>
            <w:tcW w:w="722" w:type="pct"/>
            <w:shd w:val="clear" w:color="auto" w:fill="auto"/>
            <w:vAlign w:val="center"/>
          </w:tcPr>
          <w:p>
            <w:pPr>
              <w:spacing w:line="276" w:lineRule="auto"/>
              <w:jc w:val="center"/>
              <w:rPr>
                <w:rFonts w:ascii="宋体" w:hAnsi="宋体"/>
                <w:sz w:val="18"/>
                <w:szCs w:val="18"/>
              </w:rPr>
            </w:pPr>
          </w:p>
        </w:tc>
        <w:tc>
          <w:tcPr>
            <w:tcW w:w="518" w:type="pct"/>
            <w:shd w:val="clear" w:color="auto" w:fill="auto"/>
            <w:vAlign w:val="center"/>
          </w:tcPr>
          <w:p>
            <w:pPr>
              <w:spacing w:line="276" w:lineRule="auto"/>
              <w:jc w:val="center"/>
              <w:rPr>
                <w:rFonts w:ascii="宋体" w:hAnsi="宋体"/>
                <w:sz w:val="18"/>
                <w:szCs w:val="18"/>
              </w:rPr>
            </w:pPr>
          </w:p>
        </w:tc>
        <w:tc>
          <w:tcPr>
            <w:tcW w:w="1023" w:type="pct"/>
            <w:shd w:val="clear" w:color="auto" w:fill="auto"/>
            <w:vAlign w:val="center"/>
          </w:tcPr>
          <w:p>
            <w:pPr>
              <w:spacing w:line="276" w:lineRule="auto"/>
              <w:jc w:val="center"/>
              <w:rPr>
                <w:rFonts w:ascii="宋体" w:hAnsi="宋体"/>
                <w:sz w:val="18"/>
                <w:szCs w:val="18"/>
              </w:rPr>
            </w:pPr>
          </w:p>
        </w:tc>
        <w:tc>
          <w:tcPr>
            <w:tcW w:w="543" w:type="pct"/>
            <w:shd w:val="clear" w:color="auto" w:fill="auto"/>
            <w:vAlign w:val="center"/>
          </w:tcPr>
          <w:p>
            <w:pPr>
              <w:spacing w:line="276" w:lineRule="auto"/>
              <w:jc w:val="center"/>
              <w:rPr>
                <w:rFonts w:ascii="宋体" w:hAnsi="宋体"/>
                <w:sz w:val="18"/>
                <w:szCs w:val="18"/>
              </w:rPr>
            </w:pPr>
          </w:p>
        </w:tc>
        <w:tc>
          <w:tcPr>
            <w:tcW w:w="510" w:type="pct"/>
            <w:shd w:val="clear" w:color="auto" w:fill="auto"/>
            <w:vAlign w:val="center"/>
          </w:tcPr>
          <w:p>
            <w:pPr>
              <w:spacing w:line="276" w:lineRule="auto"/>
              <w:jc w:val="center"/>
              <w:rPr>
                <w:rFonts w:ascii="宋体" w:hAnsi="宋体"/>
                <w:sz w:val="18"/>
                <w:szCs w:val="18"/>
              </w:rPr>
            </w:pPr>
          </w:p>
        </w:tc>
        <w:tc>
          <w:tcPr>
            <w:tcW w:w="1388" w:type="pct"/>
            <w:vAlign w:val="center"/>
          </w:tcPr>
          <w:p>
            <w:pPr>
              <w:spacing w:line="276" w:lineRule="auto"/>
              <w:jc w:val="center"/>
              <w:rPr>
                <w:rFonts w:ascii="宋体" w:hAnsi="宋体"/>
                <w:sz w:val="18"/>
                <w:szCs w:val="18"/>
              </w:rPr>
            </w:pPr>
          </w:p>
          <w:p>
            <w:pPr>
              <w:spacing w:line="276" w:lineRule="auto"/>
              <w:jc w:val="center"/>
              <w:rPr>
                <w:rFonts w:ascii="宋体" w:hAnsi="宋体"/>
                <w:sz w:val="18"/>
                <w:szCs w:val="18"/>
              </w:rPr>
            </w:pPr>
          </w:p>
          <w:p>
            <w:pPr>
              <w:spacing w:line="276" w:lineRule="auto"/>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5</w:t>
            </w:r>
          </w:p>
        </w:tc>
        <w:tc>
          <w:tcPr>
            <w:tcW w:w="722" w:type="pct"/>
            <w:shd w:val="clear" w:color="auto" w:fill="auto"/>
            <w:vAlign w:val="center"/>
          </w:tcPr>
          <w:p>
            <w:pPr>
              <w:spacing w:line="276" w:lineRule="auto"/>
              <w:jc w:val="center"/>
              <w:rPr>
                <w:rFonts w:ascii="宋体" w:hAnsi="宋体"/>
                <w:sz w:val="18"/>
                <w:szCs w:val="18"/>
              </w:rPr>
            </w:pPr>
          </w:p>
        </w:tc>
        <w:tc>
          <w:tcPr>
            <w:tcW w:w="518" w:type="pct"/>
            <w:shd w:val="clear" w:color="auto" w:fill="auto"/>
            <w:vAlign w:val="center"/>
          </w:tcPr>
          <w:p>
            <w:pPr>
              <w:spacing w:line="276" w:lineRule="auto"/>
              <w:jc w:val="center"/>
              <w:rPr>
                <w:rFonts w:ascii="宋体" w:hAnsi="宋体"/>
                <w:sz w:val="18"/>
                <w:szCs w:val="18"/>
              </w:rPr>
            </w:pPr>
          </w:p>
        </w:tc>
        <w:tc>
          <w:tcPr>
            <w:tcW w:w="1023" w:type="pct"/>
            <w:shd w:val="clear" w:color="auto" w:fill="auto"/>
            <w:vAlign w:val="center"/>
          </w:tcPr>
          <w:p>
            <w:pPr>
              <w:spacing w:line="276" w:lineRule="auto"/>
              <w:jc w:val="center"/>
              <w:rPr>
                <w:rFonts w:ascii="宋体" w:hAnsi="宋体"/>
                <w:sz w:val="18"/>
                <w:szCs w:val="18"/>
              </w:rPr>
            </w:pPr>
          </w:p>
        </w:tc>
        <w:tc>
          <w:tcPr>
            <w:tcW w:w="543" w:type="pct"/>
            <w:shd w:val="clear" w:color="auto" w:fill="auto"/>
            <w:vAlign w:val="center"/>
          </w:tcPr>
          <w:p>
            <w:pPr>
              <w:spacing w:line="276" w:lineRule="auto"/>
              <w:jc w:val="center"/>
              <w:rPr>
                <w:rFonts w:ascii="宋体" w:hAnsi="宋体"/>
                <w:sz w:val="18"/>
                <w:szCs w:val="18"/>
              </w:rPr>
            </w:pPr>
          </w:p>
        </w:tc>
        <w:tc>
          <w:tcPr>
            <w:tcW w:w="510" w:type="pct"/>
            <w:shd w:val="clear" w:color="auto" w:fill="auto"/>
            <w:vAlign w:val="center"/>
          </w:tcPr>
          <w:p>
            <w:pPr>
              <w:spacing w:line="276" w:lineRule="auto"/>
              <w:jc w:val="center"/>
              <w:rPr>
                <w:rFonts w:ascii="宋体" w:hAnsi="宋体"/>
                <w:sz w:val="18"/>
                <w:szCs w:val="18"/>
              </w:rPr>
            </w:pPr>
          </w:p>
        </w:tc>
        <w:tc>
          <w:tcPr>
            <w:tcW w:w="1388" w:type="pct"/>
            <w:vAlign w:val="center"/>
          </w:tcPr>
          <w:p>
            <w:pPr>
              <w:spacing w:line="276" w:lineRule="auto"/>
              <w:jc w:val="center"/>
              <w:rPr>
                <w:rFonts w:ascii="宋体" w:hAnsi="宋体"/>
                <w:sz w:val="18"/>
                <w:szCs w:val="18"/>
              </w:rPr>
            </w:pPr>
          </w:p>
          <w:p>
            <w:pPr>
              <w:spacing w:line="276" w:lineRule="auto"/>
              <w:rPr>
                <w:rFonts w:ascii="宋体" w:hAnsi="宋体"/>
                <w:sz w:val="18"/>
                <w:szCs w:val="18"/>
              </w:rPr>
            </w:pPr>
          </w:p>
          <w:p>
            <w:pPr>
              <w:spacing w:line="276"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6</w:t>
            </w:r>
          </w:p>
        </w:tc>
        <w:tc>
          <w:tcPr>
            <w:tcW w:w="722" w:type="pct"/>
            <w:shd w:val="clear" w:color="auto" w:fill="auto"/>
            <w:vAlign w:val="center"/>
          </w:tcPr>
          <w:p>
            <w:pPr>
              <w:spacing w:line="276" w:lineRule="auto"/>
              <w:jc w:val="center"/>
              <w:rPr>
                <w:rFonts w:ascii="宋体" w:hAnsi="宋体"/>
                <w:sz w:val="18"/>
                <w:szCs w:val="18"/>
              </w:rPr>
            </w:pPr>
          </w:p>
        </w:tc>
        <w:tc>
          <w:tcPr>
            <w:tcW w:w="518" w:type="pct"/>
            <w:shd w:val="clear" w:color="auto" w:fill="auto"/>
            <w:vAlign w:val="center"/>
          </w:tcPr>
          <w:p>
            <w:pPr>
              <w:spacing w:line="276" w:lineRule="auto"/>
              <w:jc w:val="center"/>
              <w:rPr>
                <w:rFonts w:ascii="宋体" w:hAnsi="宋体"/>
                <w:sz w:val="18"/>
                <w:szCs w:val="18"/>
              </w:rPr>
            </w:pPr>
          </w:p>
        </w:tc>
        <w:tc>
          <w:tcPr>
            <w:tcW w:w="1023" w:type="pct"/>
            <w:shd w:val="clear" w:color="auto" w:fill="auto"/>
            <w:vAlign w:val="center"/>
          </w:tcPr>
          <w:p>
            <w:pPr>
              <w:spacing w:line="276" w:lineRule="auto"/>
              <w:jc w:val="center"/>
              <w:rPr>
                <w:rFonts w:ascii="宋体" w:hAnsi="宋体"/>
                <w:sz w:val="18"/>
                <w:szCs w:val="18"/>
              </w:rPr>
            </w:pPr>
          </w:p>
        </w:tc>
        <w:tc>
          <w:tcPr>
            <w:tcW w:w="543" w:type="pct"/>
            <w:shd w:val="clear" w:color="auto" w:fill="auto"/>
            <w:vAlign w:val="center"/>
          </w:tcPr>
          <w:p>
            <w:pPr>
              <w:spacing w:line="276" w:lineRule="auto"/>
              <w:jc w:val="center"/>
              <w:rPr>
                <w:rFonts w:ascii="宋体" w:hAnsi="宋体"/>
                <w:sz w:val="18"/>
                <w:szCs w:val="18"/>
              </w:rPr>
            </w:pPr>
          </w:p>
        </w:tc>
        <w:tc>
          <w:tcPr>
            <w:tcW w:w="510" w:type="pct"/>
            <w:shd w:val="clear" w:color="auto" w:fill="auto"/>
            <w:vAlign w:val="center"/>
          </w:tcPr>
          <w:p>
            <w:pPr>
              <w:spacing w:line="276" w:lineRule="auto"/>
              <w:jc w:val="center"/>
              <w:rPr>
                <w:rFonts w:ascii="宋体" w:hAnsi="宋体"/>
                <w:sz w:val="18"/>
                <w:szCs w:val="18"/>
              </w:rPr>
            </w:pPr>
          </w:p>
        </w:tc>
        <w:tc>
          <w:tcPr>
            <w:tcW w:w="1388" w:type="pct"/>
            <w:vAlign w:val="center"/>
          </w:tcPr>
          <w:p>
            <w:pPr>
              <w:spacing w:line="276" w:lineRule="auto"/>
              <w:jc w:val="center"/>
              <w:rPr>
                <w:rFonts w:ascii="宋体" w:hAnsi="宋体"/>
                <w:sz w:val="18"/>
                <w:szCs w:val="18"/>
              </w:rPr>
            </w:pPr>
          </w:p>
          <w:p>
            <w:pPr>
              <w:spacing w:line="276" w:lineRule="auto"/>
              <w:rPr>
                <w:rFonts w:ascii="宋体" w:hAnsi="宋体"/>
                <w:sz w:val="18"/>
                <w:szCs w:val="18"/>
              </w:rPr>
            </w:pPr>
          </w:p>
          <w:p>
            <w:pPr>
              <w:spacing w:line="276" w:lineRule="auto"/>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7</w:t>
            </w:r>
          </w:p>
        </w:tc>
        <w:tc>
          <w:tcPr>
            <w:tcW w:w="722" w:type="pct"/>
            <w:shd w:val="clear" w:color="auto" w:fill="auto"/>
            <w:vAlign w:val="center"/>
          </w:tcPr>
          <w:p>
            <w:pPr>
              <w:spacing w:line="276" w:lineRule="auto"/>
              <w:jc w:val="center"/>
              <w:rPr>
                <w:rFonts w:ascii="宋体" w:hAnsi="宋体"/>
                <w:sz w:val="18"/>
                <w:szCs w:val="18"/>
              </w:rPr>
            </w:pPr>
          </w:p>
        </w:tc>
        <w:tc>
          <w:tcPr>
            <w:tcW w:w="518" w:type="pct"/>
            <w:shd w:val="clear" w:color="auto" w:fill="auto"/>
            <w:vAlign w:val="center"/>
          </w:tcPr>
          <w:p>
            <w:pPr>
              <w:spacing w:line="276" w:lineRule="auto"/>
              <w:jc w:val="center"/>
              <w:rPr>
                <w:rFonts w:ascii="宋体" w:hAnsi="宋体"/>
                <w:sz w:val="18"/>
                <w:szCs w:val="18"/>
              </w:rPr>
            </w:pPr>
          </w:p>
        </w:tc>
        <w:tc>
          <w:tcPr>
            <w:tcW w:w="1023" w:type="pct"/>
            <w:shd w:val="clear" w:color="auto" w:fill="auto"/>
            <w:vAlign w:val="center"/>
          </w:tcPr>
          <w:p>
            <w:pPr>
              <w:spacing w:line="276" w:lineRule="auto"/>
              <w:jc w:val="center"/>
              <w:rPr>
                <w:rFonts w:ascii="宋体" w:hAnsi="宋体"/>
                <w:sz w:val="18"/>
                <w:szCs w:val="18"/>
              </w:rPr>
            </w:pPr>
          </w:p>
        </w:tc>
        <w:tc>
          <w:tcPr>
            <w:tcW w:w="543" w:type="pct"/>
            <w:shd w:val="clear" w:color="auto" w:fill="auto"/>
            <w:vAlign w:val="center"/>
          </w:tcPr>
          <w:p>
            <w:pPr>
              <w:spacing w:line="276" w:lineRule="auto"/>
              <w:jc w:val="center"/>
              <w:rPr>
                <w:rFonts w:ascii="宋体" w:hAnsi="宋体"/>
                <w:sz w:val="18"/>
                <w:szCs w:val="18"/>
              </w:rPr>
            </w:pPr>
          </w:p>
        </w:tc>
        <w:tc>
          <w:tcPr>
            <w:tcW w:w="510" w:type="pct"/>
            <w:shd w:val="clear" w:color="auto" w:fill="auto"/>
            <w:vAlign w:val="center"/>
          </w:tcPr>
          <w:p>
            <w:pPr>
              <w:spacing w:line="276" w:lineRule="auto"/>
              <w:jc w:val="center"/>
              <w:rPr>
                <w:rFonts w:ascii="宋体" w:hAnsi="宋体"/>
                <w:sz w:val="18"/>
                <w:szCs w:val="18"/>
              </w:rPr>
            </w:pPr>
          </w:p>
        </w:tc>
        <w:tc>
          <w:tcPr>
            <w:tcW w:w="1388" w:type="pct"/>
            <w:vAlign w:val="center"/>
          </w:tcPr>
          <w:p>
            <w:pPr>
              <w:spacing w:line="276" w:lineRule="auto"/>
              <w:jc w:val="center"/>
              <w:rPr>
                <w:rFonts w:ascii="宋体" w:hAnsi="宋体"/>
                <w:sz w:val="18"/>
                <w:szCs w:val="18"/>
              </w:rPr>
            </w:pPr>
          </w:p>
          <w:p>
            <w:pPr>
              <w:spacing w:line="276" w:lineRule="auto"/>
              <w:rPr>
                <w:rFonts w:ascii="宋体" w:hAnsi="宋体"/>
                <w:sz w:val="18"/>
                <w:szCs w:val="18"/>
              </w:rPr>
            </w:pPr>
          </w:p>
          <w:p>
            <w:pPr>
              <w:spacing w:line="276" w:lineRule="auto"/>
              <w:jc w:val="center"/>
              <w:rPr>
                <w:rFonts w:ascii="宋体" w:hAnsi="宋体"/>
                <w:sz w:val="18"/>
                <w:szCs w:val="18"/>
              </w:rPr>
            </w:pPr>
          </w:p>
        </w:tc>
      </w:tr>
      <w:bookmarkEnd w:id="0"/>
    </w:tbl>
    <w:p>
      <w:pPr>
        <w:ind w:firstLine="2520" w:firstLineChars="1200"/>
        <w:rPr>
          <w:rFonts w:ascii="Georgia" w:hAnsi="Georgia"/>
          <w:szCs w:val="21"/>
        </w:rPr>
      </w:pPr>
    </w:p>
    <w:p>
      <w:pPr>
        <w:ind w:firstLine="2520" w:firstLineChars="1200"/>
        <w:rPr>
          <w:rFonts w:ascii="Georgia" w:hAnsi="Georgia"/>
          <w:szCs w:val="21"/>
        </w:rPr>
      </w:pPr>
    </w:p>
    <w:p>
      <w:pPr>
        <w:ind w:firstLine="2520" w:firstLineChars="1200"/>
        <w:rPr>
          <w:rFonts w:ascii="Georgia" w:hAnsi="Georgia"/>
          <w:szCs w:val="21"/>
        </w:rPr>
      </w:pPr>
    </w:p>
    <w:p>
      <w:pPr>
        <w:pStyle w:val="4"/>
        <w:spacing w:line="240" w:lineRule="auto"/>
        <w:rPr>
          <w:sz w:val="28"/>
          <w:szCs w:val="28"/>
        </w:rPr>
      </w:pPr>
      <w:r>
        <w:rPr>
          <w:rFonts w:hint="eastAsia"/>
          <w:sz w:val="28"/>
          <w:szCs w:val="28"/>
        </w:rPr>
        <w:t>【解析】</w:t>
      </w:r>
    </w:p>
    <w:p>
      <w:pPr>
        <w:spacing w:line="276" w:lineRule="auto"/>
        <w:ind w:left="2520" w:firstLine="420"/>
        <w:rPr>
          <w:rFonts w:ascii="宋体" w:hAnsi="宋体"/>
          <w:bCs/>
          <w:sz w:val="24"/>
        </w:rPr>
      </w:pPr>
      <w:r>
        <w:rPr>
          <w:rFonts w:hint="eastAsia" w:ascii="宋体" w:hAnsi="宋体"/>
          <w:bCs/>
          <w:szCs w:val="21"/>
        </w:rPr>
        <w:t xml:space="preserve">表2 </w:t>
      </w:r>
      <w:r>
        <w:rPr>
          <w:rFonts w:hint="eastAsia" w:ascii="宋体" w:hAnsi="宋体"/>
          <w:bCs/>
          <w:sz w:val="24"/>
        </w:rPr>
        <w:t xml:space="preserve">  </w:t>
      </w:r>
      <w:r>
        <w:rPr>
          <w:rFonts w:hint="eastAsia" w:ascii="宋体" w:hAnsi="宋体"/>
          <w:bCs/>
          <w:szCs w:val="21"/>
        </w:rPr>
        <w:t xml:space="preserve"> </w:t>
      </w:r>
      <w:r>
        <w:rPr>
          <w:rFonts w:hint="eastAsia" w:ascii="宋体" w:hAnsi="宋体"/>
          <w:szCs w:val="21"/>
        </w:rPr>
        <w:t>分部分项工程量清单表</w:t>
      </w:r>
    </w:p>
    <w:tbl>
      <w:tblPr>
        <w:tblStyle w:val="6"/>
        <w:tblW w:w="5742" w:type="pct"/>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611"/>
        <w:gridCol w:w="1156"/>
        <w:gridCol w:w="2740"/>
        <w:gridCol w:w="756"/>
        <w:gridCol w:w="928"/>
        <w:gridCol w:w="3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shd w:val="clear" w:color="auto" w:fill="auto"/>
            <w:vAlign w:val="center"/>
          </w:tcPr>
          <w:p>
            <w:pPr>
              <w:spacing w:line="276" w:lineRule="auto"/>
              <w:jc w:val="center"/>
              <w:rPr>
                <w:rFonts w:ascii="宋体" w:hAnsi="宋体"/>
                <w:bCs/>
                <w:spacing w:val="-6"/>
                <w:w w:val="90"/>
                <w:szCs w:val="21"/>
              </w:rPr>
            </w:pPr>
            <w:r>
              <w:rPr>
                <w:rFonts w:hint="eastAsia" w:ascii="宋体" w:hAnsi="宋体"/>
                <w:bCs/>
                <w:szCs w:val="21"/>
              </w:rPr>
              <w:t>序号</w:t>
            </w:r>
          </w:p>
        </w:tc>
        <w:tc>
          <w:tcPr>
            <w:tcW w:w="722" w:type="pct"/>
            <w:shd w:val="clear" w:color="auto" w:fill="auto"/>
            <w:vAlign w:val="center"/>
          </w:tcPr>
          <w:p>
            <w:pPr>
              <w:spacing w:line="276" w:lineRule="auto"/>
              <w:jc w:val="center"/>
              <w:rPr>
                <w:rFonts w:ascii="宋体" w:hAnsi="宋体"/>
                <w:bCs/>
                <w:szCs w:val="21"/>
              </w:rPr>
            </w:pPr>
            <w:r>
              <w:rPr>
                <w:rFonts w:hint="eastAsia" w:ascii="宋体" w:hAnsi="宋体"/>
                <w:bCs/>
                <w:szCs w:val="21"/>
              </w:rPr>
              <w:t>项目编码</w:t>
            </w:r>
          </w:p>
        </w:tc>
        <w:tc>
          <w:tcPr>
            <w:tcW w:w="518" w:type="pct"/>
            <w:vAlign w:val="center"/>
          </w:tcPr>
          <w:p>
            <w:pPr>
              <w:spacing w:line="276" w:lineRule="auto"/>
              <w:jc w:val="center"/>
              <w:rPr>
                <w:rFonts w:ascii="宋体" w:hAnsi="宋体"/>
                <w:bCs/>
                <w:szCs w:val="21"/>
              </w:rPr>
            </w:pPr>
            <w:r>
              <w:rPr>
                <w:rFonts w:hint="eastAsia" w:ascii="宋体" w:hAnsi="宋体"/>
                <w:bCs/>
                <w:szCs w:val="21"/>
              </w:rPr>
              <w:t>项目名称</w:t>
            </w:r>
          </w:p>
        </w:tc>
        <w:tc>
          <w:tcPr>
            <w:tcW w:w="1228" w:type="pct"/>
            <w:vAlign w:val="center"/>
          </w:tcPr>
          <w:p>
            <w:pPr>
              <w:spacing w:line="276" w:lineRule="auto"/>
              <w:jc w:val="center"/>
              <w:rPr>
                <w:rFonts w:ascii="宋体" w:hAnsi="宋体"/>
                <w:bCs/>
                <w:szCs w:val="21"/>
              </w:rPr>
            </w:pPr>
            <w:r>
              <w:rPr>
                <w:rFonts w:hint="eastAsia" w:ascii="宋体" w:hAnsi="宋体"/>
                <w:bCs/>
                <w:szCs w:val="21"/>
              </w:rPr>
              <w:t>项目特征</w:t>
            </w:r>
          </w:p>
        </w:tc>
        <w:tc>
          <w:tcPr>
            <w:tcW w:w="339" w:type="pct"/>
            <w:shd w:val="clear" w:color="auto" w:fill="auto"/>
            <w:vAlign w:val="center"/>
          </w:tcPr>
          <w:p>
            <w:pPr>
              <w:spacing w:line="276" w:lineRule="auto"/>
              <w:jc w:val="center"/>
              <w:rPr>
                <w:rFonts w:ascii="宋体" w:hAnsi="宋体"/>
                <w:bCs/>
                <w:szCs w:val="21"/>
              </w:rPr>
            </w:pPr>
            <w:r>
              <w:rPr>
                <w:rFonts w:hint="eastAsia" w:ascii="宋体" w:hAnsi="宋体"/>
                <w:bCs/>
                <w:szCs w:val="21"/>
              </w:rPr>
              <w:t>计量单位</w:t>
            </w:r>
          </w:p>
        </w:tc>
        <w:tc>
          <w:tcPr>
            <w:tcW w:w="416" w:type="pct"/>
            <w:shd w:val="clear" w:color="auto" w:fill="auto"/>
            <w:vAlign w:val="center"/>
          </w:tcPr>
          <w:p>
            <w:pPr>
              <w:tabs>
                <w:tab w:val="left" w:pos="151"/>
              </w:tabs>
              <w:spacing w:line="276" w:lineRule="auto"/>
              <w:jc w:val="center"/>
              <w:rPr>
                <w:rFonts w:ascii="宋体" w:hAnsi="宋体"/>
                <w:bCs/>
                <w:szCs w:val="21"/>
              </w:rPr>
            </w:pPr>
            <w:r>
              <w:rPr>
                <w:rFonts w:hint="eastAsia" w:ascii="宋体" w:hAnsi="宋体"/>
                <w:bCs/>
                <w:szCs w:val="21"/>
              </w:rPr>
              <w:t>工程量</w:t>
            </w:r>
          </w:p>
        </w:tc>
        <w:tc>
          <w:tcPr>
            <w:tcW w:w="1481" w:type="pct"/>
            <w:vAlign w:val="center"/>
          </w:tcPr>
          <w:p>
            <w:pPr>
              <w:spacing w:line="276" w:lineRule="auto"/>
              <w:jc w:val="center"/>
              <w:rPr>
                <w:rFonts w:ascii="宋体" w:hAnsi="宋体"/>
                <w:bCs/>
                <w:szCs w:val="21"/>
              </w:rPr>
            </w:pPr>
            <w:r>
              <w:rPr>
                <w:rFonts w:hint="eastAsia" w:ascii="宋体" w:hAnsi="宋体"/>
                <w:bCs/>
                <w:szCs w:val="21"/>
              </w:rPr>
              <w:t>计算式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296" w:type="pct"/>
            <w:shd w:val="clear" w:color="auto" w:fill="auto"/>
            <w:vAlign w:val="center"/>
          </w:tcPr>
          <w:p>
            <w:pPr>
              <w:spacing w:line="276" w:lineRule="auto"/>
              <w:jc w:val="center"/>
              <w:rPr>
                <w:rFonts w:ascii="宋体" w:hAnsi="宋体"/>
                <w:sz w:val="18"/>
                <w:szCs w:val="18"/>
              </w:rPr>
            </w:pPr>
            <w:r>
              <w:rPr>
                <w:rFonts w:ascii="宋体" w:hAnsi="宋体"/>
                <w:sz w:val="18"/>
                <w:szCs w:val="18"/>
              </w:rPr>
              <w:t>1</w:t>
            </w:r>
          </w:p>
        </w:tc>
        <w:tc>
          <w:tcPr>
            <w:tcW w:w="722"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03100100100</w:t>
            </w:r>
            <w:r>
              <w:rPr>
                <w:rFonts w:ascii="宋体" w:hAnsi="宋体"/>
                <w:sz w:val="18"/>
                <w:szCs w:val="18"/>
              </w:rPr>
              <w:t>1</w:t>
            </w:r>
          </w:p>
        </w:tc>
        <w:tc>
          <w:tcPr>
            <w:tcW w:w="518" w:type="pct"/>
            <w:vAlign w:val="center"/>
          </w:tcPr>
          <w:p>
            <w:pPr>
              <w:spacing w:line="276" w:lineRule="auto"/>
              <w:jc w:val="center"/>
              <w:rPr>
                <w:rFonts w:ascii="宋体" w:hAnsi="宋体"/>
                <w:sz w:val="18"/>
                <w:szCs w:val="18"/>
              </w:rPr>
            </w:pPr>
            <w:r>
              <w:rPr>
                <w:rFonts w:hint="eastAsia" w:ascii="宋体" w:hAnsi="宋体"/>
                <w:sz w:val="18"/>
                <w:szCs w:val="18"/>
              </w:rPr>
              <w:t>镀锌钢管</w:t>
            </w:r>
          </w:p>
        </w:tc>
        <w:tc>
          <w:tcPr>
            <w:tcW w:w="1228" w:type="pct"/>
            <w:vAlign w:val="center"/>
          </w:tcPr>
          <w:p>
            <w:pPr>
              <w:spacing w:line="200" w:lineRule="exact"/>
              <w:rPr>
                <w:rFonts w:ascii="宋体" w:hAnsi="宋体"/>
                <w:sz w:val="18"/>
                <w:szCs w:val="18"/>
              </w:rPr>
            </w:pPr>
            <w:r>
              <w:rPr>
                <w:rFonts w:hint="eastAsia" w:ascii="宋体" w:hAnsi="宋体"/>
                <w:sz w:val="18"/>
                <w:szCs w:val="18"/>
              </w:rPr>
              <w:t>1.安装部位：室内</w:t>
            </w:r>
          </w:p>
          <w:p>
            <w:pPr>
              <w:spacing w:line="200" w:lineRule="exact"/>
              <w:rPr>
                <w:rFonts w:ascii="宋体" w:hAnsi="宋体"/>
                <w:sz w:val="18"/>
                <w:szCs w:val="18"/>
              </w:rPr>
            </w:pPr>
            <w:r>
              <w:rPr>
                <w:rFonts w:hint="eastAsia" w:ascii="宋体" w:hAnsi="宋体"/>
                <w:sz w:val="18"/>
                <w:szCs w:val="18"/>
              </w:rPr>
              <w:t>2.介质：给水</w:t>
            </w:r>
          </w:p>
          <w:p>
            <w:pPr>
              <w:spacing w:line="200" w:lineRule="exact"/>
              <w:rPr>
                <w:rFonts w:ascii="宋体" w:hAnsi="宋体"/>
                <w:sz w:val="18"/>
                <w:szCs w:val="18"/>
              </w:rPr>
            </w:pPr>
            <w:r>
              <w:rPr>
                <w:rFonts w:hint="eastAsia" w:ascii="宋体" w:hAnsi="宋体"/>
                <w:sz w:val="18"/>
                <w:szCs w:val="18"/>
              </w:rPr>
              <w:t>3. 材质、规格：镀锌钢管DN</w:t>
            </w:r>
            <w:r>
              <w:rPr>
                <w:rFonts w:ascii="宋体" w:hAnsi="宋体"/>
                <w:sz w:val="18"/>
                <w:szCs w:val="18"/>
              </w:rPr>
              <w:t>32</w:t>
            </w:r>
          </w:p>
          <w:p>
            <w:pPr>
              <w:spacing w:line="200" w:lineRule="exact"/>
              <w:rPr>
                <w:rFonts w:ascii="宋体" w:hAnsi="宋体"/>
                <w:sz w:val="18"/>
                <w:szCs w:val="18"/>
              </w:rPr>
            </w:pPr>
            <w:r>
              <w:rPr>
                <w:rFonts w:hint="eastAsia" w:ascii="宋体" w:hAnsi="宋体"/>
                <w:sz w:val="18"/>
                <w:szCs w:val="18"/>
              </w:rPr>
              <w:t>4.连接形式：螺纹连接</w:t>
            </w:r>
          </w:p>
        </w:tc>
        <w:tc>
          <w:tcPr>
            <w:tcW w:w="339" w:type="pct"/>
            <w:shd w:val="clear" w:color="auto" w:fill="auto"/>
            <w:vAlign w:val="center"/>
          </w:tcPr>
          <w:p>
            <w:pPr>
              <w:spacing w:line="276" w:lineRule="auto"/>
              <w:ind w:firstLine="180" w:firstLineChars="100"/>
              <w:jc w:val="center"/>
              <w:rPr>
                <w:rFonts w:ascii="宋体" w:hAnsi="宋体"/>
                <w:sz w:val="18"/>
                <w:szCs w:val="18"/>
              </w:rPr>
            </w:pPr>
            <w:r>
              <w:rPr>
                <w:rFonts w:hint="eastAsia" w:ascii="宋体" w:hAnsi="宋体"/>
                <w:sz w:val="18"/>
                <w:szCs w:val="18"/>
              </w:rPr>
              <w:t>m</w:t>
            </w:r>
          </w:p>
        </w:tc>
        <w:tc>
          <w:tcPr>
            <w:tcW w:w="416" w:type="pct"/>
            <w:shd w:val="clear" w:color="auto" w:fill="auto"/>
            <w:vAlign w:val="center"/>
          </w:tcPr>
          <w:p>
            <w:pPr>
              <w:spacing w:line="276" w:lineRule="auto"/>
              <w:jc w:val="center"/>
              <w:rPr>
                <w:rFonts w:ascii="宋体" w:hAnsi="宋体"/>
                <w:sz w:val="18"/>
                <w:szCs w:val="18"/>
              </w:rPr>
            </w:pPr>
            <w:r>
              <w:rPr>
                <w:rFonts w:ascii="宋体" w:hAnsi="宋体"/>
                <w:sz w:val="18"/>
                <w:szCs w:val="18"/>
              </w:rPr>
              <w:t>7.70</w:t>
            </w:r>
          </w:p>
        </w:tc>
        <w:tc>
          <w:tcPr>
            <w:tcW w:w="1481" w:type="pct"/>
            <w:vAlign w:val="center"/>
          </w:tcPr>
          <w:p>
            <w:pPr>
              <w:spacing w:line="276" w:lineRule="auto"/>
              <w:rPr>
                <w:rFonts w:ascii="宋体" w:hAnsi="宋体"/>
                <w:sz w:val="18"/>
                <w:szCs w:val="18"/>
              </w:rPr>
            </w:pPr>
            <w:r>
              <w:rPr>
                <w:rFonts w:ascii="宋体" w:hAnsi="宋体"/>
                <w:sz w:val="18"/>
                <w:szCs w:val="18"/>
              </w:rPr>
              <w:t>2</w:t>
            </w:r>
            <w:r>
              <w:rPr>
                <w:rFonts w:hint="eastAsia" w:ascii="宋体" w:hAnsi="宋体"/>
                <w:sz w:val="18"/>
                <w:szCs w:val="18"/>
              </w:rPr>
              <w:t>+</w:t>
            </w:r>
            <w:r>
              <w:rPr>
                <w:rFonts w:ascii="宋体" w:hAnsi="宋体"/>
                <w:sz w:val="18"/>
                <w:szCs w:val="18"/>
              </w:rPr>
              <w:t>3.5</w:t>
            </w:r>
            <w:r>
              <w:rPr>
                <w:rFonts w:hint="eastAsia" w:ascii="宋体" w:hAnsi="宋体"/>
                <w:sz w:val="18"/>
                <w:szCs w:val="18"/>
              </w:rPr>
              <w:t>+（</w:t>
            </w:r>
            <w:r>
              <w:rPr>
                <w:rFonts w:ascii="宋体" w:hAnsi="宋体"/>
                <w:sz w:val="18"/>
                <w:szCs w:val="18"/>
              </w:rPr>
              <w:t>1.2</w:t>
            </w:r>
            <w:r>
              <w:rPr>
                <w:rFonts w:hint="eastAsia" w:ascii="宋体" w:hAnsi="宋体"/>
                <w:sz w:val="18"/>
                <w:szCs w:val="18"/>
              </w:rPr>
              <w:t>+</w:t>
            </w:r>
            <w:r>
              <w:rPr>
                <w:rFonts w:ascii="宋体" w:hAnsi="宋体"/>
                <w:sz w:val="18"/>
                <w:szCs w:val="18"/>
              </w:rPr>
              <w:t>1</w:t>
            </w:r>
            <w:r>
              <w:rPr>
                <w:rFonts w:hint="eastAsia" w:ascii="宋体" w:hAnsi="宋体"/>
                <w:sz w:val="18"/>
                <w:szCs w:val="18"/>
              </w:rPr>
              <w:t>）</w:t>
            </w:r>
          </w:p>
          <w:p>
            <w:pPr>
              <w:spacing w:line="276" w:lineRule="auto"/>
              <w:rPr>
                <w:rFonts w:ascii="宋体" w:hAnsi="宋体"/>
                <w:sz w:val="18"/>
                <w:szCs w:val="18"/>
              </w:rPr>
            </w:pPr>
            <w:r>
              <w:rPr>
                <w:rFonts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shd w:val="clear" w:color="auto" w:fill="auto"/>
            <w:vAlign w:val="center"/>
          </w:tcPr>
          <w:p>
            <w:pPr>
              <w:spacing w:line="276" w:lineRule="auto"/>
              <w:jc w:val="center"/>
              <w:rPr>
                <w:rFonts w:ascii="宋体" w:hAnsi="宋体"/>
                <w:sz w:val="18"/>
                <w:szCs w:val="18"/>
              </w:rPr>
            </w:pPr>
            <w:r>
              <w:rPr>
                <w:rFonts w:ascii="宋体" w:hAnsi="宋体"/>
                <w:sz w:val="18"/>
                <w:szCs w:val="18"/>
              </w:rPr>
              <w:t>2</w:t>
            </w:r>
          </w:p>
        </w:tc>
        <w:tc>
          <w:tcPr>
            <w:tcW w:w="722"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03100100100</w:t>
            </w:r>
            <w:r>
              <w:rPr>
                <w:rFonts w:ascii="宋体" w:hAnsi="宋体"/>
                <w:sz w:val="18"/>
                <w:szCs w:val="18"/>
              </w:rPr>
              <w:t>2</w:t>
            </w:r>
          </w:p>
        </w:tc>
        <w:tc>
          <w:tcPr>
            <w:tcW w:w="518" w:type="pct"/>
            <w:vAlign w:val="center"/>
          </w:tcPr>
          <w:p>
            <w:pPr>
              <w:spacing w:line="276" w:lineRule="auto"/>
              <w:jc w:val="center"/>
              <w:rPr>
                <w:rFonts w:ascii="宋体" w:hAnsi="宋体"/>
                <w:sz w:val="18"/>
                <w:szCs w:val="18"/>
              </w:rPr>
            </w:pPr>
            <w:r>
              <w:rPr>
                <w:rFonts w:hint="eastAsia" w:ascii="宋体" w:hAnsi="宋体"/>
                <w:sz w:val="18"/>
                <w:szCs w:val="18"/>
              </w:rPr>
              <w:t>镀锌钢管</w:t>
            </w:r>
          </w:p>
        </w:tc>
        <w:tc>
          <w:tcPr>
            <w:tcW w:w="1228" w:type="pct"/>
            <w:vAlign w:val="center"/>
          </w:tcPr>
          <w:p>
            <w:pPr>
              <w:spacing w:line="200" w:lineRule="exact"/>
              <w:rPr>
                <w:rFonts w:ascii="宋体" w:hAnsi="宋体"/>
                <w:sz w:val="18"/>
                <w:szCs w:val="18"/>
              </w:rPr>
            </w:pPr>
            <w:r>
              <w:rPr>
                <w:rFonts w:hint="eastAsia" w:ascii="宋体" w:hAnsi="宋体"/>
                <w:sz w:val="18"/>
                <w:szCs w:val="18"/>
              </w:rPr>
              <w:t>1.安装部位：室内</w:t>
            </w:r>
          </w:p>
          <w:p>
            <w:pPr>
              <w:spacing w:line="200" w:lineRule="exact"/>
              <w:rPr>
                <w:rFonts w:ascii="宋体" w:hAnsi="宋体"/>
                <w:sz w:val="18"/>
                <w:szCs w:val="18"/>
              </w:rPr>
            </w:pPr>
            <w:r>
              <w:rPr>
                <w:rFonts w:hint="eastAsia" w:ascii="宋体" w:hAnsi="宋体"/>
                <w:sz w:val="18"/>
                <w:szCs w:val="18"/>
              </w:rPr>
              <w:t>2.介质：给水</w:t>
            </w:r>
          </w:p>
          <w:p>
            <w:pPr>
              <w:spacing w:line="200" w:lineRule="exact"/>
              <w:rPr>
                <w:rFonts w:ascii="宋体" w:hAnsi="宋体"/>
                <w:sz w:val="18"/>
                <w:szCs w:val="18"/>
              </w:rPr>
            </w:pPr>
            <w:r>
              <w:rPr>
                <w:rFonts w:hint="eastAsia" w:ascii="宋体" w:hAnsi="宋体"/>
                <w:sz w:val="18"/>
                <w:szCs w:val="18"/>
              </w:rPr>
              <w:t>3. 材质、规格：镀锌钢管DN20</w:t>
            </w:r>
          </w:p>
          <w:p>
            <w:pPr>
              <w:spacing w:line="200" w:lineRule="exact"/>
              <w:rPr>
                <w:rFonts w:ascii="宋体" w:hAnsi="宋体"/>
                <w:sz w:val="18"/>
                <w:szCs w:val="18"/>
              </w:rPr>
            </w:pPr>
            <w:r>
              <w:rPr>
                <w:rFonts w:hint="eastAsia" w:ascii="宋体" w:hAnsi="宋体"/>
                <w:sz w:val="18"/>
                <w:szCs w:val="18"/>
              </w:rPr>
              <w:t>4.连接形式：螺纹连接</w:t>
            </w:r>
          </w:p>
        </w:tc>
        <w:tc>
          <w:tcPr>
            <w:tcW w:w="339" w:type="pct"/>
            <w:shd w:val="clear" w:color="auto" w:fill="auto"/>
            <w:vAlign w:val="center"/>
          </w:tcPr>
          <w:p>
            <w:pPr>
              <w:spacing w:line="276" w:lineRule="auto"/>
              <w:ind w:firstLine="180" w:firstLineChars="100"/>
              <w:jc w:val="center"/>
              <w:rPr>
                <w:rFonts w:ascii="宋体" w:hAnsi="宋体"/>
                <w:sz w:val="18"/>
                <w:szCs w:val="18"/>
              </w:rPr>
            </w:pPr>
            <w:r>
              <w:rPr>
                <w:rFonts w:hint="eastAsia" w:ascii="宋体" w:hAnsi="宋体"/>
                <w:sz w:val="18"/>
                <w:szCs w:val="18"/>
              </w:rPr>
              <w:t>m</w:t>
            </w:r>
          </w:p>
        </w:tc>
        <w:tc>
          <w:tcPr>
            <w:tcW w:w="416" w:type="pct"/>
            <w:shd w:val="clear" w:color="auto" w:fill="auto"/>
            <w:vAlign w:val="center"/>
          </w:tcPr>
          <w:p>
            <w:pPr>
              <w:spacing w:line="276" w:lineRule="auto"/>
              <w:jc w:val="center"/>
              <w:rPr>
                <w:rFonts w:ascii="宋体" w:hAnsi="宋体"/>
                <w:sz w:val="18"/>
                <w:szCs w:val="18"/>
              </w:rPr>
            </w:pPr>
            <w:r>
              <w:rPr>
                <w:rFonts w:ascii="宋体" w:hAnsi="宋体"/>
                <w:sz w:val="18"/>
                <w:szCs w:val="18"/>
              </w:rPr>
              <w:t>7.5</w:t>
            </w:r>
            <w:r>
              <w:rPr>
                <w:rFonts w:hint="eastAsia" w:ascii="宋体" w:hAnsi="宋体"/>
                <w:sz w:val="18"/>
                <w:szCs w:val="18"/>
              </w:rPr>
              <w:t>0</w:t>
            </w:r>
          </w:p>
        </w:tc>
        <w:tc>
          <w:tcPr>
            <w:tcW w:w="1481" w:type="pct"/>
            <w:vAlign w:val="center"/>
          </w:tcPr>
          <w:p>
            <w:pPr>
              <w:spacing w:line="276" w:lineRule="auto"/>
              <w:rPr>
                <w:rFonts w:ascii="宋体" w:hAnsi="宋体"/>
                <w:sz w:val="18"/>
                <w:szCs w:val="18"/>
              </w:rPr>
            </w:pPr>
            <w:r>
              <w:rPr>
                <w:rFonts w:hint="eastAsia" w:ascii="宋体" w:hAnsi="宋体"/>
                <w:sz w:val="18"/>
                <w:szCs w:val="18"/>
              </w:rPr>
              <w:t>（4</w:t>
            </w:r>
            <w:r>
              <w:rPr>
                <w:rFonts w:ascii="宋体" w:hAnsi="宋体"/>
                <w:sz w:val="18"/>
                <w:szCs w:val="18"/>
              </w:rPr>
              <w:t>.5-1.2</w:t>
            </w:r>
            <w:r>
              <w:rPr>
                <w:rFonts w:hint="eastAsia" w:ascii="宋体" w:hAnsi="宋体"/>
                <w:sz w:val="18"/>
                <w:szCs w:val="18"/>
              </w:rPr>
              <w:t>）+（0</w:t>
            </w:r>
            <w:r>
              <w:rPr>
                <w:rFonts w:ascii="宋体" w:hAnsi="宋体"/>
                <w:sz w:val="18"/>
                <w:szCs w:val="18"/>
              </w:rPr>
              <w:t>.3</w:t>
            </w:r>
          </w:p>
          <w:p>
            <w:pPr>
              <w:spacing w:line="276" w:lineRule="auto"/>
              <w:rPr>
                <w:rFonts w:ascii="宋体" w:hAnsi="宋体"/>
                <w:sz w:val="18"/>
                <w:szCs w:val="18"/>
              </w:rPr>
            </w:pPr>
            <w:r>
              <w:rPr>
                <w:rFonts w:ascii="宋体" w:hAnsi="宋体"/>
                <w:sz w:val="18"/>
                <w:szCs w:val="18"/>
              </w:rPr>
              <w:t>+0.5+0.5+0.8</w:t>
            </w:r>
            <w:r>
              <w:rPr>
                <w:rFonts w:hint="eastAsia" w:ascii="宋体" w:hAnsi="宋体"/>
                <w:sz w:val="18"/>
                <w:szCs w:val="18"/>
              </w:rPr>
              <w:t>）╳2</w:t>
            </w:r>
            <w:r>
              <w:rPr>
                <w:rFonts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shd w:val="clear" w:color="auto" w:fill="auto"/>
            <w:vAlign w:val="center"/>
          </w:tcPr>
          <w:p>
            <w:pPr>
              <w:spacing w:line="276" w:lineRule="auto"/>
              <w:jc w:val="center"/>
              <w:rPr>
                <w:rFonts w:ascii="宋体" w:hAnsi="宋体"/>
                <w:sz w:val="18"/>
                <w:szCs w:val="18"/>
              </w:rPr>
            </w:pPr>
            <w:r>
              <w:rPr>
                <w:rFonts w:ascii="宋体" w:hAnsi="宋体"/>
                <w:sz w:val="18"/>
                <w:szCs w:val="18"/>
              </w:rPr>
              <w:t>3</w:t>
            </w:r>
          </w:p>
        </w:tc>
        <w:tc>
          <w:tcPr>
            <w:tcW w:w="722"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03100100100</w:t>
            </w:r>
            <w:r>
              <w:rPr>
                <w:rFonts w:ascii="宋体" w:hAnsi="宋体"/>
                <w:sz w:val="18"/>
                <w:szCs w:val="18"/>
              </w:rPr>
              <w:t>3</w:t>
            </w:r>
          </w:p>
        </w:tc>
        <w:tc>
          <w:tcPr>
            <w:tcW w:w="518" w:type="pct"/>
            <w:vAlign w:val="center"/>
          </w:tcPr>
          <w:p>
            <w:pPr>
              <w:spacing w:line="276" w:lineRule="auto"/>
              <w:jc w:val="center"/>
              <w:rPr>
                <w:rFonts w:ascii="宋体" w:hAnsi="宋体"/>
                <w:sz w:val="18"/>
                <w:szCs w:val="18"/>
              </w:rPr>
            </w:pPr>
            <w:r>
              <w:rPr>
                <w:rFonts w:hint="eastAsia" w:ascii="宋体" w:hAnsi="宋体"/>
                <w:sz w:val="18"/>
                <w:szCs w:val="18"/>
              </w:rPr>
              <w:t>镀锌钢管</w:t>
            </w:r>
          </w:p>
        </w:tc>
        <w:tc>
          <w:tcPr>
            <w:tcW w:w="1228" w:type="pct"/>
            <w:vAlign w:val="center"/>
          </w:tcPr>
          <w:p>
            <w:pPr>
              <w:spacing w:line="200" w:lineRule="exact"/>
              <w:rPr>
                <w:rFonts w:ascii="宋体" w:hAnsi="宋体"/>
                <w:sz w:val="18"/>
                <w:szCs w:val="18"/>
              </w:rPr>
            </w:pPr>
            <w:r>
              <w:rPr>
                <w:rFonts w:hint="eastAsia" w:ascii="宋体" w:hAnsi="宋体"/>
                <w:sz w:val="18"/>
                <w:szCs w:val="18"/>
              </w:rPr>
              <w:t>1.安装部位：室内</w:t>
            </w:r>
          </w:p>
          <w:p>
            <w:pPr>
              <w:spacing w:line="200" w:lineRule="exact"/>
              <w:rPr>
                <w:rFonts w:ascii="宋体" w:hAnsi="宋体"/>
                <w:sz w:val="18"/>
                <w:szCs w:val="18"/>
              </w:rPr>
            </w:pPr>
            <w:r>
              <w:rPr>
                <w:rFonts w:hint="eastAsia" w:ascii="宋体" w:hAnsi="宋体"/>
                <w:sz w:val="18"/>
                <w:szCs w:val="18"/>
              </w:rPr>
              <w:t>2.介质：给水</w:t>
            </w:r>
          </w:p>
          <w:p>
            <w:pPr>
              <w:spacing w:line="200" w:lineRule="exact"/>
              <w:rPr>
                <w:rFonts w:ascii="宋体" w:hAnsi="宋体"/>
                <w:sz w:val="18"/>
                <w:szCs w:val="18"/>
              </w:rPr>
            </w:pPr>
            <w:r>
              <w:rPr>
                <w:rFonts w:hint="eastAsia" w:ascii="宋体" w:hAnsi="宋体"/>
                <w:sz w:val="18"/>
                <w:szCs w:val="18"/>
              </w:rPr>
              <w:t>3. 材质、规格：镀锌钢管DN</w:t>
            </w:r>
            <w:r>
              <w:rPr>
                <w:rFonts w:ascii="宋体" w:hAnsi="宋体"/>
                <w:sz w:val="18"/>
                <w:szCs w:val="18"/>
              </w:rPr>
              <w:t>15</w:t>
            </w:r>
          </w:p>
          <w:p>
            <w:pPr>
              <w:spacing w:line="200" w:lineRule="exact"/>
              <w:rPr>
                <w:rFonts w:ascii="宋体" w:hAnsi="宋体"/>
                <w:sz w:val="18"/>
                <w:szCs w:val="18"/>
              </w:rPr>
            </w:pPr>
            <w:r>
              <w:rPr>
                <w:rFonts w:hint="eastAsia" w:ascii="宋体" w:hAnsi="宋体"/>
                <w:sz w:val="18"/>
                <w:szCs w:val="18"/>
              </w:rPr>
              <w:t>4.连接形式：螺纹连接</w:t>
            </w:r>
          </w:p>
        </w:tc>
        <w:tc>
          <w:tcPr>
            <w:tcW w:w="339" w:type="pct"/>
            <w:shd w:val="clear" w:color="auto" w:fill="auto"/>
            <w:vAlign w:val="center"/>
          </w:tcPr>
          <w:p>
            <w:pPr>
              <w:spacing w:line="276" w:lineRule="auto"/>
              <w:ind w:firstLine="180" w:firstLineChars="100"/>
              <w:jc w:val="center"/>
              <w:rPr>
                <w:rFonts w:ascii="宋体" w:hAnsi="宋体"/>
                <w:sz w:val="18"/>
                <w:szCs w:val="18"/>
              </w:rPr>
            </w:pPr>
            <w:r>
              <w:rPr>
                <w:rFonts w:hint="eastAsia" w:ascii="宋体" w:hAnsi="宋体"/>
                <w:sz w:val="18"/>
                <w:szCs w:val="18"/>
              </w:rPr>
              <w:t>m</w:t>
            </w:r>
          </w:p>
        </w:tc>
        <w:tc>
          <w:tcPr>
            <w:tcW w:w="416" w:type="pct"/>
            <w:shd w:val="clear" w:color="auto" w:fill="auto"/>
            <w:vAlign w:val="center"/>
          </w:tcPr>
          <w:p>
            <w:pPr>
              <w:spacing w:line="276" w:lineRule="auto"/>
              <w:jc w:val="center"/>
              <w:rPr>
                <w:rFonts w:ascii="宋体" w:hAnsi="宋体"/>
                <w:sz w:val="18"/>
                <w:szCs w:val="18"/>
              </w:rPr>
            </w:pPr>
            <w:r>
              <w:rPr>
                <w:rFonts w:ascii="宋体" w:hAnsi="宋体"/>
                <w:sz w:val="18"/>
                <w:szCs w:val="18"/>
              </w:rPr>
              <w:t>2</w:t>
            </w:r>
          </w:p>
        </w:tc>
        <w:tc>
          <w:tcPr>
            <w:tcW w:w="1481" w:type="pct"/>
            <w:vAlign w:val="center"/>
          </w:tcPr>
          <w:p>
            <w:pPr>
              <w:spacing w:line="276" w:lineRule="auto"/>
              <w:rPr>
                <w:rFonts w:ascii="宋体" w:hAnsi="宋体"/>
                <w:sz w:val="18"/>
                <w:szCs w:val="18"/>
              </w:rPr>
            </w:pPr>
            <w:r>
              <w:rPr>
                <w:rFonts w:hint="eastAsia" w:ascii="宋体" w:hAnsi="宋体"/>
                <w:sz w:val="18"/>
                <w:szCs w:val="18"/>
              </w:rPr>
              <w:t>1╳2</w:t>
            </w:r>
            <w:r>
              <w:rPr>
                <w:rFonts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296"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4</w:t>
            </w:r>
          </w:p>
        </w:tc>
        <w:tc>
          <w:tcPr>
            <w:tcW w:w="722"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031001006001</w:t>
            </w:r>
          </w:p>
        </w:tc>
        <w:tc>
          <w:tcPr>
            <w:tcW w:w="518" w:type="pct"/>
            <w:vAlign w:val="center"/>
          </w:tcPr>
          <w:p>
            <w:pPr>
              <w:spacing w:line="276" w:lineRule="auto"/>
              <w:jc w:val="center"/>
              <w:rPr>
                <w:rFonts w:ascii="宋体" w:hAnsi="宋体"/>
                <w:sz w:val="18"/>
                <w:szCs w:val="18"/>
              </w:rPr>
            </w:pPr>
            <w:r>
              <w:rPr>
                <w:rFonts w:hint="eastAsia" w:ascii="宋体" w:hAnsi="宋体"/>
                <w:sz w:val="18"/>
                <w:szCs w:val="18"/>
              </w:rPr>
              <w:t>塑料管</w:t>
            </w:r>
          </w:p>
        </w:tc>
        <w:tc>
          <w:tcPr>
            <w:tcW w:w="1228" w:type="pct"/>
            <w:vAlign w:val="center"/>
          </w:tcPr>
          <w:p>
            <w:pPr>
              <w:spacing w:line="200" w:lineRule="exact"/>
              <w:rPr>
                <w:rFonts w:ascii="宋体" w:hAnsi="宋体"/>
                <w:sz w:val="18"/>
                <w:szCs w:val="18"/>
              </w:rPr>
            </w:pPr>
            <w:r>
              <w:rPr>
                <w:rFonts w:hint="eastAsia" w:ascii="宋体" w:hAnsi="宋体"/>
                <w:sz w:val="18"/>
                <w:szCs w:val="18"/>
              </w:rPr>
              <w:t>1.安装部位：室内</w:t>
            </w:r>
          </w:p>
          <w:p>
            <w:pPr>
              <w:spacing w:line="200" w:lineRule="exact"/>
              <w:rPr>
                <w:rFonts w:ascii="宋体" w:hAnsi="宋体"/>
                <w:sz w:val="18"/>
                <w:szCs w:val="18"/>
              </w:rPr>
            </w:pPr>
            <w:r>
              <w:rPr>
                <w:rFonts w:hint="eastAsia" w:ascii="宋体" w:hAnsi="宋体"/>
                <w:sz w:val="18"/>
                <w:szCs w:val="18"/>
              </w:rPr>
              <w:t>2.介质：排水</w:t>
            </w:r>
          </w:p>
          <w:p>
            <w:pPr>
              <w:spacing w:line="200" w:lineRule="exact"/>
              <w:rPr>
                <w:rFonts w:ascii="宋体" w:hAnsi="宋体"/>
                <w:sz w:val="18"/>
                <w:szCs w:val="18"/>
              </w:rPr>
            </w:pPr>
            <w:r>
              <w:rPr>
                <w:rFonts w:hint="eastAsia" w:ascii="宋体" w:hAnsi="宋体"/>
                <w:sz w:val="18"/>
                <w:szCs w:val="18"/>
              </w:rPr>
              <w:t>3.材质、规格：PVC-</w:t>
            </w:r>
            <w:r>
              <w:rPr>
                <w:rFonts w:ascii="宋体" w:hAnsi="宋体"/>
                <w:sz w:val="18"/>
                <w:szCs w:val="18"/>
              </w:rPr>
              <w:t>U</w:t>
            </w:r>
            <w:r>
              <w:rPr>
                <w:rFonts w:hint="eastAsia" w:ascii="宋体" w:hAnsi="宋体"/>
                <w:sz w:val="18"/>
                <w:szCs w:val="18"/>
              </w:rPr>
              <w:t>管De1</w:t>
            </w:r>
            <w:r>
              <w:rPr>
                <w:rFonts w:ascii="宋体" w:hAnsi="宋体"/>
                <w:sz w:val="18"/>
                <w:szCs w:val="18"/>
              </w:rPr>
              <w:t>1</w:t>
            </w:r>
            <w:r>
              <w:rPr>
                <w:rFonts w:hint="eastAsia" w:ascii="宋体" w:hAnsi="宋体"/>
                <w:sz w:val="18"/>
                <w:szCs w:val="18"/>
              </w:rPr>
              <w:t>0</w:t>
            </w:r>
          </w:p>
          <w:p>
            <w:pPr>
              <w:spacing w:line="200" w:lineRule="exact"/>
              <w:rPr>
                <w:rFonts w:ascii="宋体" w:hAnsi="宋体"/>
                <w:sz w:val="18"/>
                <w:szCs w:val="18"/>
              </w:rPr>
            </w:pPr>
            <w:r>
              <w:rPr>
                <w:rFonts w:hint="eastAsia" w:ascii="宋体" w:hAnsi="宋体"/>
                <w:sz w:val="18"/>
                <w:szCs w:val="18"/>
              </w:rPr>
              <w:t>4.连接形式：承插粘接</w:t>
            </w:r>
          </w:p>
        </w:tc>
        <w:tc>
          <w:tcPr>
            <w:tcW w:w="339" w:type="pct"/>
            <w:shd w:val="clear" w:color="auto" w:fill="auto"/>
            <w:vAlign w:val="center"/>
          </w:tcPr>
          <w:p>
            <w:pPr>
              <w:spacing w:line="276" w:lineRule="auto"/>
              <w:ind w:firstLine="180" w:firstLineChars="100"/>
              <w:jc w:val="center"/>
              <w:rPr>
                <w:rFonts w:ascii="宋体" w:hAnsi="宋体"/>
                <w:sz w:val="18"/>
                <w:szCs w:val="18"/>
              </w:rPr>
            </w:pPr>
            <w:r>
              <w:rPr>
                <w:rFonts w:hint="eastAsia" w:ascii="宋体" w:hAnsi="宋体"/>
                <w:sz w:val="18"/>
                <w:szCs w:val="18"/>
              </w:rPr>
              <w:t>m</w:t>
            </w:r>
          </w:p>
        </w:tc>
        <w:tc>
          <w:tcPr>
            <w:tcW w:w="416" w:type="pct"/>
            <w:shd w:val="clear" w:color="auto" w:fill="auto"/>
            <w:vAlign w:val="center"/>
          </w:tcPr>
          <w:p>
            <w:pPr>
              <w:spacing w:line="276" w:lineRule="auto"/>
              <w:jc w:val="center"/>
              <w:rPr>
                <w:rFonts w:ascii="宋体" w:hAnsi="宋体"/>
                <w:sz w:val="18"/>
                <w:szCs w:val="18"/>
              </w:rPr>
            </w:pPr>
            <w:r>
              <w:rPr>
                <w:rFonts w:ascii="宋体" w:hAnsi="宋体"/>
                <w:sz w:val="18"/>
                <w:szCs w:val="18"/>
              </w:rPr>
              <w:t>15.39</w:t>
            </w:r>
          </w:p>
        </w:tc>
        <w:tc>
          <w:tcPr>
            <w:tcW w:w="1481" w:type="pct"/>
            <w:vAlign w:val="center"/>
          </w:tcPr>
          <w:p>
            <w:pPr>
              <w:spacing w:line="276" w:lineRule="auto"/>
              <w:rPr>
                <w:rFonts w:ascii="宋体" w:hAnsi="宋体"/>
                <w:sz w:val="18"/>
                <w:szCs w:val="18"/>
              </w:rPr>
            </w:pPr>
            <w:r>
              <w:rPr>
                <w:rFonts w:ascii="宋体" w:hAnsi="宋体"/>
                <w:sz w:val="18"/>
                <w:szCs w:val="18"/>
              </w:rPr>
              <w:t>2+0.24+0.35</w:t>
            </w:r>
            <w:r>
              <w:rPr>
                <w:rFonts w:hint="eastAsia" w:ascii="宋体" w:hAnsi="宋体"/>
                <w:sz w:val="18"/>
                <w:szCs w:val="18"/>
              </w:rPr>
              <w:t>+</w:t>
            </w:r>
            <w:r>
              <w:rPr>
                <w:rFonts w:ascii="宋体" w:hAnsi="宋体"/>
                <w:sz w:val="18"/>
                <w:szCs w:val="18"/>
              </w:rPr>
              <w:t>(6.8+1.2)+</w:t>
            </w:r>
            <w:r>
              <w:rPr>
                <w:rFonts w:hint="eastAsia" w:ascii="宋体" w:hAnsi="宋体"/>
                <w:sz w:val="18"/>
                <w:szCs w:val="18"/>
              </w:rPr>
              <w:t>（</w:t>
            </w:r>
            <w:r>
              <w:rPr>
                <w:rFonts w:ascii="宋体" w:hAnsi="宋体"/>
                <w:sz w:val="18"/>
                <w:szCs w:val="18"/>
              </w:rPr>
              <w:t>0.65+0.2+1</w:t>
            </w:r>
            <w:r>
              <w:rPr>
                <w:rFonts w:hint="eastAsia" w:ascii="宋体" w:hAnsi="宋体"/>
                <w:sz w:val="18"/>
                <w:szCs w:val="18"/>
              </w:rPr>
              <w:t>）╳2+</w:t>
            </w:r>
            <w:r>
              <w:rPr>
                <w:rFonts w:ascii="宋体" w:hAnsi="宋体"/>
                <w:sz w:val="18"/>
                <w:szCs w:val="18"/>
              </w:rPr>
              <w:t>0.4</w:t>
            </w:r>
            <w:r>
              <w:rPr>
                <w:rFonts w:hint="eastAsia" w:ascii="宋体" w:hAnsi="宋体"/>
                <w:sz w:val="18"/>
                <w:szCs w:val="18"/>
              </w:rPr>
              <w:t>+</w:t>
            </w:r>
            <w:r>
              <w:rPr>
                <w:rFonts w:ascii="宋体" w:hAnsi="宋体"/>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5</w:t>
            </w:r>
          </w:p>
        </w:tc>
        <w:tc>
          <w:tcPr>
            <w:tcW w:w="722"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03100100600</w:t>
            </w:r>
            <w:r>
              <w:rPr>
                <w:rFonts w:ascii="宋体" w:hAnsi="宋体"/>
                <w:sz w:val="18"/>
                <w:szCs w:val="18"/>
              </w:rPr>
              <w:t>2</w:t>
            </w:r>
          </w:p>
        </w:tc>
        <w:tc>
          <w:tcPr>
            <w:tcW w:w="518" w:type="pct"/>
            <w:vAlign w:val="center"/>
          </w:tcPr>
          <w:p>
            <w:pPr>
              <w:spacing w:line="276" w:lineRule="auto"/>
              <w:jc w:val="center"/>
              <w:rPr>
                <w:rFonts w:ascii="宋体" w:hAnsi="宋体"/>
                <w:sz w:val="18"/>
                <w:szCs w:val="18"/>
              </w:rPr>
            </w:pPr>
            <w:r>
              <w:rPr>
                <w:rFonts w:hint="eastAsia" w:ascii="宋体" w:hAnsi="宋体"/>
                <w:sz w:val="18"/>
                <w:szCs w:val="18"/>
              </w:rPr>
              <w:t>塑料管</w:t>
            </w:r>
          </w:p>
        </w:tc>
        <w:tc>
          <w:tcPr>
            <w:tcW w:w="1228" w:type="pct"/>
            <w:vAlign w:val="center"/>
          </w:tcPr>
          <w:p>
            <w:pPr>
              <w:spacing w:line="200" w:lineRule="exact"/>
              <w:rPr>
                <w:rFonts w:ascii="宋体" w:hAnsi="宋体"/>
                <w:sz w:val="18"/>
                <w:szCs w:val="18"/>
              </w:rPr>
            </w:pPr>
            <w:r>
              <w:rPr>
                <w:rFonts w:hint="eastAsia" w:ascii="宋体" w:hAnsi="宋体"/>
                <w:sz w:val="18"/>
                <w:szCs w:val="18"/>
              </w:rPr>
              <w:t>1.安装部位：室内</w:t>
            </w:r>
          </w:p>
          <w:p>
            <w:pPr>
              <w:spacing w:line="200" w:lineRule="exact"/>
              <w:rPr>
                <w:rFonts w:ascii="宋体" w:hAnsi="宋体"/>
                <w:sz w:val="18"/>
                <w:szCs w:val="18"/>
              </w:rPr>
            </w:pPr>
            <w:r>
              <w:rPr>
                <w:rFonts w:hint="eastAsia" w:ascii="宋体" w:hAnsi="宋体"/>
                <w:sz w:val="18"/>
                <w:szCs w:val="18"/>
              </w:rPr>
              <w:t>2.介质：排水</w:t>
            </w:r>
          </w:p>
          <w:p>
            <w:pPr>
              <w:spacing w:line="200" w:lineRule="exact"/>
              <w:rPr>
                <w:rFonts w:ascii="宋体" w:hAnsi="宋体"/>
                <w:sz w:val="18"/>
                <w:szCs w:val="18"/>
              </w:rPr>
            </w:pPr>
            <w:r>
              <w:rPr>
                <w:rFonts w:hint="eastAsia" w:ascii="宋体" w:hAnsi="宋体"/>
                <w:sz w:val="18"/>
                <w:szCs w:val="18"/>
              </w:rPr>
              <w:t>3.材质、规格：PVC-</w:t>
            </w:r>
            <w:r>
              <w:rPr>
                <w:rFonts w:ascii="宋体" w:hAnsi="宋体"/>
                <w:sz w:val="18"/>
                <w:szCs w:val="18"/>
              </w:rPr>
              <w:t>U</w:t>
            </w:r>
            <w:r>
              <w:rPr>
                <w:rFonts w:hint="eastAsia" w:ascii="宋体" w:hAnsi="宋体"/>
                <w:sz w:val="18"/>
                <w:szCs w:val="18"/>
              </w:rPr>
              <w:t>管De</w:t>
            </w:r>
            <w:r>
              <w:rPr>
                <w:rFonts w:ascii="宋体" w:hAnsi="宋体"/>
                <w:sz w:val="18"/>
                <w:szCs w:val="18"/>
              </w:rPr>
              <w:t>75</w:t>
            </w:r>
          </w:p>
          <w:p>
            <w:pPr>
              <w:spacing w:line="200" w:lineRule="exact"/>
              <w:rPr>
                <w:rFonts w:ascii="宋体" w:hAnsi="宋体"/>
                <w:sz w:val="18"/>
                <w:szCs w:val="18"/>
              </w:rPr>
            </w:pPr>
            <w:r>
              <w:rPr>
                <w:rFonts w:hint="eastAsia" w:ascii="宋体" w:hAnsi="宋体"/>
                <w:sz w:val="18"/>
                <w:szCs w:val="18"/>
              </w:rPr>
              <w:t>4.连接形式：承插粘接</w:t>
            </w:r>
          </w:p>
        </w:tc>
        <w:tc>
          <w:tcPr>
            <w:tcW w:w="339" w:type="pct"/>
            <w:shd w:val="clear" w:color="auto" w:fill="auto"/>
            <w:vAlign w:val="center"/>
          </w:tcPr>
          <w:p>
            <w:pPr>
              <w:spacing w:line="276" w:lineRule="auto"/>
              <w:ind w:firstLine="180" w:firstLineChars="100"/>
              <w:jc w:val="center"/>
              <w:rPr>
                <w:rFonts w:ascii="宋体" w:hAnsi="宋体"/>
                <w:sz w:val="18"/>
                <w:szCs w:val="18"/>
              </w:rPr>
            </w:pPr>
            <w:r>
              <w:rPr>
                <w:rFonts w:hint="eastAsia" w:ascii="宋体" w:hAnsi="宋体"/>
                <w:sz w:val="18"/>
                <w:szCs w:val="18"/>
              </w:rPr>
              <w:t>m</w:t>
            </w:r>
          </w:p>
        </w:tc>
        <w:tc>
          <w:tcPr>
            <w:tcW w:w="416" w:type="pct"/>
            <w:shd w:val="clear" w:color="auto" w:fill="auto"/>
            <w:vAlign w:val="center"/>
          </w:tcPr>
          <w:p>
            <w:pPr>
              <w:spacing w:line="276" w:lineRule="auto"/>
              <w:jc w:val="center"/>
              <w:rPr>
                <w:rFonts w:ascii="宋体" w:hAnsi="宋体"/>
                <w:sz w:val="18"/>
                <w:szCs w:val="18"/>
              </w:rPr>
            </w:pPr>
            <w:r>
              <w:rPr>
                <w:rFonts w:ascii="宋体" w:hAnsi="宋体"/>
                <w:sz w:val="18"/>
                <w:szCs w:val="18"/>
              </w:rPr>
              <w:t>2.6</w:t>
            </w:r>
          </w:p>
        </w:tc>
        <w:tc>
          <w:tcPr>
            <w:tcW w:w="1481" w:type="pct"/>
            <w:vAlign w:val="center"/>
          </w:tcPr>
          <w:p>
            <w:pPr>
              <w:spacing w:line="276" w:lineRule="auto"/>
              <w:rPr>
                <w:rFonts w:ascii="宋体" w:hAnsi="宋体"/>
                <w:sz w:val="18"/>
                <w:szCs w:val="18"/>
              </w:rPr>
            </w:pPr>
            <w:r>
              <w:rPr>
                <w:rFonts w:hint="eastAsia" w:ascii="宋体" w:hAnsi="宋体"/>
                <w:sz w:val="18"/>
                <w:szCs w:val="18"/>
              </w:rPr>
              <w:t>（</w:t>
            </w:r>
            <w:r>
              <w:rPr>
                <w:rFonts w:ascii="宋体" w:hAnsi="宋体"/>
                <w:sz w:val="18"/>
                <w:szCs w:val="18"/>
              </w:rPr>
              <w:t>0.5</w:t>
            </w:r>
            <w:r>
              <w:rPr>
                <w:rFonts w:hint="eastAsia" w:ascii="宋体" w:hAnsi="宋体"/>
                <w:sz w:val="18"/>
                <w:szCs w:val="18"/>
              </w:rPr>
              <w:t>+</w:t>
            </w:r>
            <w:r>
              <w:rPr>
                <w:rFonts w:ascii="宋体" w:hAnsi="宋体"/>
                <w:sz w:val="18"/>
                <w:szCs w:val="18"/>
              </w:rPr>
              <w:t>0.8</w:t>
            </w:r>
            <w:r>
              <w:rPr>
                <w:rFonts w:hint="eastAsia" w:ascii="宋体" w:hAnsi="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6</w:t>
            </w:r>
          </w:p>
        </w:tc>
        <w:tc>
          <w:tcPr>
            <w:tcW w:w="722" w:type="pct"/>
            <w:shd w:val="clear" w:color="auto" w:fill="auto"/>
            <w:vAlign w:val="center"/>
          </w:tcPr>
          <w:p>
            <w:pPr>
              <w:spacing w:line="276" w:lineRule="auto"/>
              <w:jc w:val="center"/>
              <w:rPr>
                <w:rFonts w:ascii="宋体" w:hAnsi="宋体"/>
                <w:sz w:val="18"/>
                <w:szCs w:val="18"/>
              </w:rPr>
            </w:pPr>
            <w:r>
              <w:rPr>
                <w:rFonts w:hint="eastAsia" w:ascii="宋体" w:hAnsi="宋体"/>
                <w:sz w:val="18"/>
                <w:szCs w:val="18"/>
              </w:rPr>
              <w:t>03100100600</w:t>
            </w:r>
            <w:r>
              <w:rPr>
                <w:rFonts w:ascii="宋体" w:hAnsi="宋体"/>
                <w:sz w:val="18"/>
                <w:szCs w:val="18"/>
              </w:rPr>
              <w:t>3</w:t>
            </w:r>
          </w:p>
        </w:tc>
        <w:tc>
          <w:tcPr>
            <w:tcW w:w="518" w:type="pct"/>
            <w:vAlign w:val="center"/>
          </w:tcPr>
          <w:p>
            <w:pPr>
              <w:spacing w:line="276" w:lineRule="auto"/>
              <w:jc w:val="center"/>
              <w:rPr>
                <w:rFonts w:ascii="宋体" w:hAnsi="宋体"/>
                <w:sz w:val="18"/>
                <w:szCs w:val="18"/>
              </w:rPr>
            </w:pPr>
            <w:r>
              <w:rPr>
                <w:rFonts w:hint="eastAsia" w:ascii="宋体" w:hAnsi="宋体"/>
                <w:sz w:val="18"/>
                <w:szCs w:val="18"/>
              </w:rPr>
              <w:t>塑料管</w:t>
            </w:r>
          </w:p>
        </w:tc>
        <w:tc>
          <w:tcPr>
            <w:tcW w:w="1228" w:type="pct"/>
            <w:vAlign w:val="center"/>
          </w:tcPr>
          <w:p>
            <w:pPr>
              <w:spacing w:line="200" w:lineRule="exact"/>
              <w:rPr>
                <w:rFonts w:ascii="宋体" w:hAnsi="宋体"/>
                <w:sz w:val="18"/>
                <w:szCs w:val="18"/>
              </w:rPr>
            </w:pPr>
            <w:r>
              <w:rPr>
                <w:rFonts w:hint="eastAsia" w:ascii="宋体" w:hAnsi="宋体"/>
                <w:sz w:val="18"/>
                <w:szCs w:val="18"/>
              </w:rPr>
              <w:t>1.安装部位：室内</w:t>
            </w:r>
          </w:p>
          <w:p>
            <w:pPr>
              <w:spacing w:line="200" w:lineRule="exact"/>
              <w:rPr>
                <w:rFonts w:ascii="宋体" w:hAnsi="宋体"/>
                <w:sz w:val="18"/>
                <w:szCs w:val="18"/>
              </w:rPr>
            </w:pPr>
            <w:r>
              <w:rPr>
                <w:rFonts w:hint="eastAsia" w:ascii="宋体" w:hAnsi="宋体"/>
                <w:sz w:val="18"/>
                <w:szCs w:val="18"/>
              </w:rPr>
              <w:t>2.介质：排水</w:t>
            </w:r>
          </w:p>
          <w:p>
            <w:pPr>
              <w:spacing w:line="200" w:lineRule="exact"/>
              <w:rPr>
                <w:rFonts w:ascii="宋体" w:hAnsi="宋体"/>
                <w:sz w:val="18"/>
                <w:szCs w:val="18"/>
              </w:rPr>
            </w:pPr>
            <w:r>
              <w:rPr>
                <w:rFonts w:hint="eastAsia" w:ascii="宋体" w:hAnsi="宋体"/>
                <w:sz w:val="18"/>
                <w:szCs w:val="18"/>
              </w:rPr>
              <w:t>3.材质、规格：PVC-</w:t>
            </w:r>
            <w:r>
              <w:rPr>
                <w:rFonts w:ascii="宋体" w:hAnsi="宋体"/>
                <w:sz w:val="18"/>
                <w:szCs w:val="18"/>
              </w:rPr>
              <w:t>U</w:t>
            </w:r>
            <w:r>
              <w:rPr>
                <w:rFonts w:hint="eastAsia" w:ascii="宋体" w:hAnsi="宋体"/>
                <w:sz w:val="18"/>
                <w:szCs w:val="18"/>
              </w:rPr>
              <w:t>管De</w:t>
            </w:r>
            <w:r>
              <w:rPr>
                <w:rFonts w:ascii="宋体" w:hAnsi="宋体"/>
                <w:sz w:val="18"/>
                <w:szCs w:val="18"/>
              </w:rPr>
              <w:t>50</w:t>
            </w:r>
          </w:p>
          <w:p>
            <w:pPr>
              <w:spacing w:line="200" w:lineRule="exact"/>
              <w:rPr>
                <w:rFonts w:ascii="宋体" w:hAnsi="宋体"/>
                <w:sz w:val="18"/>
                <w:szCs w:val="18"/>
              </w:rPr>
            </w:pPr>
            <w:r>
              <w:rPr>
                <w:rFonts w:hint="eastAsia" w:ascii="宋体" w:hAnsi="宋体"/>
                <w:sz w:val="18"/>
                <w:szCs w:val="18"/>
              </w:rPr>
              <w:t>4.连接形式：承插粘接</w:t>
            </w:r>
          </w:p>
        </w:tc>
        <w:tc>
          <w:tcPr>
            <w:tcW w:w="339" w:type="pct"/>
            <w:shd w:val="clear" w:color="auto" w:fill="auto"/>
            <w:vAlign w:val="center"/>
          </w:tcPr>
          <w:p>
            <w:pPr>
              <w:spacing w:line="276" w:lineRule="auto"/>
              <w:ind w:firstLine="180" w:firstLineChars="100"/>
              <w:jc w:val="center"/>
              <w:rPr>
                <w:rFonts w:ascii="宋体" w:hAnsi="宋体"/>
                <w:sz w:val="18"/>
                <w:szCs w:val="18"/>
              </w:rPr>
            </w:pPr>
            <w:r>
              <w:rPr>
                <w:rFonts w:hint="eastAsia" w:ascii="宋体" w:hAnsi="宋体"/>
                <w:sz w:val="18"/>
                <w:szCs w:val="18"/>
              </w:rPr>
              <w:t>m</w:t>
            </w:r>
          </w:p>
        </w:tc>
        <w:tc>
          <w:tcPr>
            <w:tcW w:w="416" w:type="pct"/>
            <w:shd w:val="clear" w:color="auto" w:fill="auto"/>
            <w:vAlign w:val="center"/>
          </w:tcPr>
          <w:p>
            <w:pPr>
              <w:spacing w:line="276" w:lineRule="auto"/>
              <w:jc w:val="center"/>
              <w:rPr>
                <w:rFonts w:ascii="宋体" w:hAnsi="宋体"/>
                <w:sz w:val="18"/>
                <w:szCs w:val="18"/>
              </w:rPr>
            </w:pPr>
            <w:r>
              <w:rPr>
                <w:rFonts w:ascii="宋体" w:hAnsi="宋体"/>
                <w:sz w:val="18"/>
                <w:szCs w:val="18"/>
              </w:rPr>
              <w:t>4.7</w:t>
            </w:r>
            <w:r>
              <w:rPr>
                <w:rFonts w:hint="eastAsia" w:ascii="宋体" w:hAnsi="宋体"/>
                <w:sz w:val="18"/>
                <w:szCs w:val="18"/>
              </w:rPr>
              <w:t>0</w:t>
            </w:r>
          </w:p>
        </w:tc>
        <w:tc>
          <w:tcPr>
            <w:tcW w:w="1481" w:type="pct"/>
            <w:vAlign w:val="center"/>
          </w:tcPr>
          <w:p>
            <w:pPr>
              <w:spacing w:line="276" w:lineRule="auto"/>
              <w:rPr>
                <w:rFonts w:ascii="宋体" w:hAnsi="宋体"/>
                <w:sz w:val="18"/>
                <w:szCs w:val="18"/>
              </w:rPr>
            </w:pPr>
            <w:r>
              <w:rPr>
                <w:rFonts w:hint="eastAsia" w:ascii="宋体" w:hAnsi="宋体"/>
                <w:sz w:val="18"/>
                <w:szCs w:val="18"/>
              </w:rPr>
              <w:t>0</w:t>
            </w:r>
            <w:r>
              <w:rPr>
                <w:rFonts w:ascii="宋体" w:hAnsi="宋体"/>
                <w:sz w:val="18"/>
                <w:szCs w:val="18"/>
              </w:rPr>
              <w:t>.5</w:t>
            </w:r>
            <w:r>
              <w:rPr>
                <w:rFonts w:hint="eastAsia" w:ascii="宋体" w:hAnsi="宋体"/>
                <w:sz w:val="18"/>
                <w:szCs w:val="18"/>
              </w:rPr>
              <w:t xml:space="preserve"> ╳2</w:t>
            </w:r>
            <w:r>
              <w:rPr>
                <w:rFonts w:ascii="宋体" w:hAnsi="宋体"/>
                <w:sz w:val="18"/>
                <w:szCs w:val="18"/>
              </w:rPr>
              <w:t>+0.4</w:t>
            </w:r>
            <w:r>
              <w:rPr>
                <w:rFonts w:hint="eastAsia" w:ascii="宋体" w:hAnsi="宋体"/>
                <w:sz w:val="18"/>
                <w:szCs w:val="18"/>
              </w:rPr>
              <w:t>╳</w:t>
            </w:r>
            <w:r>
              <w:rPr>
                <w:rFonts w:ascii="宋体" w:hAnsi="宋体"/>
                <w:sz w:val="18"/>
                <w:szCs w:val="18"/>
              </w:rPr>
              <w:t>4</w:t>
            </w:r>
            <w:r>
              <w:rPr>
                <w:rFonts w:hint="eastAsia" w:ascii="宋体" w:hAnsi="宋体"/>
                <w:sz w:val="18"/>
                <w:szCs w:val="18"/>
              </w:rPr>
              <w:t>+</w:t>
            </w:r>
            <w:r>
              <w:rPr>
                <w:rFonts w:ascii="宋体" w:hAnsi="宋体"/>
                <w:sz w:val="18"/>
                <w:szCs w:val="18"/>
              </w:rPr>
              <w:t>0.7</w:t>
            </w:r>
            <w:r>
              <w:rPr>
                <w:rFonts w:hint="eastAsia" w:ascii="宋体" w:hAnsi="宋体"/>
                <w:sz w:val="18"/>
                <w:szCs w:val="18"/>
              </w:rPr>
              <w:t>╳</w:t>
            </w:r>
            <w:r>
              <w:rPr>
                <w:rFonts w:ascii="宋体" w:hAnsi="宋体"/>
                <w:sz w:val="18"/>
                <w:szCs w:val="18"/>
              </w:rPr>
              <w:t>3</w:t>
            </w:r>
          </w:p>
        </w:tc>
      </w:tr>
    </w:tbl>
    <w:p>
      <w:pPr>
        <w:ind w:firstLine="2520" w:firstLineChars="1200"/>
        <w:rPr>
          <w:rFonts w:ascii="Georgia" w:hAnsi="Georgia"/>
          <w:szCs w:val="21"/>
        </w:rPr>
      </w:pPr>
    </w:p>
    <w:p>
      <w:pPr>
        <w:pStyle w:val="4"/>
        <w:spacing w:line="240" w:lineRule="auto"/>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pStyle w:val="4"/>
        <w:spacing w:line="240" w:lineRule="auto"/>
        <w:rPr>
          <w:sz w:val="28"/>
          <w:szCs w:val="28"/>
        </w:rPr>
      </w:pPr>
      <w:r>
        <w:rPr>
          <w:rFonts w:hint="eastAsia"/>
          <w:sz w:val="28"/>
          <w:szCs w:val="28"/>
        </w:rPr>
        <w:t>【</w:t>
      </w:r>
      <w:r>
        <w:rPr>
          <w:rFonts w:hint="eastAsia"/>
          <w:sz w:val="28"/>
          <w:szCs w:val="28"/>
          <w:lang w:val="en-US" w:eastAsia="zh-CN"/>
        </w:rPr>
        <w:t>题2</w:t>
      </w:r>
      <w:r>
        <w:rPr>
          <w:rFonts w:hint="eastAsia"/>
          <w:sz w:val="28"/>
          <w:szCs w:val="28"/>
        </w:rPr>
        <w:t>】</w:t>
      </w:r>
      <w:r>
        <w:rPr>
          <w:sz w:val="28"/>
          <w:szCs w:val="28"/>
        </w:rPr>
        <w:t xml:space="preserve"> </w:t>
      </w:r>
    </w:p>
    <w:p>
      <w:pPr>
        <w:ind w:firstLine="480" w:firstLineChars="200"/>
        <w:rPr>
          <w:sz w:val="24"/>
        </w:rPr>
      </w:pPr>
      <w:r>
        <w:rPr>
          <w:rFonts w:hint="eastAsia"/>
          <w:sz w:val="24"/>
        </w:rPr>
        <w:t>某工程排水系统如图2所示，排水管采用镀锌钢管螺纹连接，墙厚240mm，排出管检查井距立管3m，立管距墙0.13m，同层排水横支管间距为3.5m。计算排水管道及卫生器具的工程量，并完成表3中工程量清单表的填写。</w:t>
      </w:r>
    </w:p>
    <w:p>
      <w:pPr>
        <w:ind w:firstLine="480" w:firstLineChars="200"/>
        <w:rPr>
          <w:sz w:val="24"/>
        </w:rPr>
      </w:pPr>
      <w:r>
        <w:rPr>
          <w:rFonts w:hint="eastAsia"/>
          <w:sz w:val="24"/>
        </w:rPr>
        <w:t>相关的清单编码：镀锌钢管031001001，大便器031004006，小便器031004007，洗脸盆031004003，其他成品卫生器031004008。</w:t>
      </w:r>
    </w:p>
    <w:p>
      <w:pPr>
        <w:jc w:val="center"/>
      </w:pPr>
      <w:r>
        <w:rPr>
          <w:rFonts w:hint="eastAsia"/>
        </w:rPr>
        <w:drawing>
          <wp:inline distT="0" distB="0" distL="114300" distR="114300">
            <wp:extent cx="3566160" cy="4611370"/>
            <wp:effectExtent l="0" t="0" r="0" b="6350"/>
            <wp:docPr id="10" name="图片 10" descr="0df706f34cb0417e200f343af9fb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df706f34cb0417e200f343af9fb466"/>
                    <pic:cNvPicPr>
                      <a:picLocks noChangeAspect="1"/>
                    </pic:cNvPicPr>
                  </pic:nvPicPr>
                  <pic:blipFill>
                    <a:blip r:embed="rId9"/>
                    <a:srcRect l="17001" t="4012" r="8348" b="6609"/>
                    <a:stretch>
                      <a:fillRect/>
                    </a:stretch>
                  </pic:blipFill>
                  <pic:spPr>
                    <a:xfrm>
                      <a:off x="0" y="0"/>
                      <a:ext cx="3566160" cy="4611370"/>
                    </a:xfrm>
                    <a:prstGeom prst="rect">
                      <a:avLst/>
                    </a:prstGeom>
                  </pic:spPr>
                </pic:pic>
              </a:graphicData>
            </a:graphic>
          </wp:inline>
        </w:drawing>
      </w:r>
    </w:p>
    <w:p>
      <w:r>
        <w:rPr>
          <w:rFonts w:hint="eastAsia"/>
        </w:rPr>
        <w:drawing>
          <wp:inline distT="0" distB="0" distL="114300" distR="114300">
            <wp:extent cx="6242050" cy="3645535"/>
            <wp:effectExtent l="0" t="0" r="6350" b="12065"/>
            <wp:docPr id="11" name="图片 11" descr="509fde53224dcaea12d06db1c48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09fde53224dcaea12d06db1c48f59a"/>
                    <pic:cNvPicPr>
                      <a:picLocks noChangeAspect="1"/>
                    </pic:cNvPicPr>
                  </pic:nvPicPr>
                  <pic:blipFill>
                    <a:blip r:embed="rId10"/>
                    <a:stretch>
                      <a:fillRect/>
                    </a:stretch>
                  </pic:blipFill>
                  <pic:spPr>
                    <a:xfrm>
                      <a:off x="0" y="0"/>
                      <a:ext cx="6242050" cy="3645535"/>
                    </a:xfrm>
                    <a:prstGeom prst="rect">
                      <a:avLst/>
                    </a:prstGeom>
                  </pic:spPr>
                </pic:pic>
              </a:graphicData>
            </a:graphic>
          </wp:inline>
        </w:drawing>
      </w:r>
    </w:p>
    <w:p>
      <w:pPr>
        <w:spacing w:line="280" w:lineRule="exact"/>
        <w:ind w:firstLine="3570" w:firstLineChars="1700"/>
        <w:rPr>
          <w:szCs w:val="21"/>
        </w:rPr>
      </w:pPr>
      <w:r>
        <w:rPr>
          <w:rFonts w:hint="eastAsia"/>
          <w:szCs w:val="21"/>
        </w:rPr>
        <w:t xml:space="preserve">排水系统图 </w:t>
      </w:r>
    </w:p>
    <w:p>
      <w:pPr>
        <w:ind w:firstLine="2520" w:firstLineChars="1200"/>
        <w:rPr>
          <w:rFonts w:ascii="Georgia" w:hAnsi="Georgia"/>
          <w:szCs w:val="21"/>
        </w:rPr>
      </w:pPr>
      <w:r>
        <w:rPr>
          <w:rFonts w:hint="eastAsia" w:ascii="Georgia" w:hAnsi="Georgia"/>
          <w:szCs w:val="21"/>
        </w:rPr>
        <w:t>图2  某建筑卫生间排水施工图</w:t>
      </w:r>
    </w:p>
    <w:p>
      <w:pPr>
        <w:ind w:firstLine="2520" w:firstLineChars="1200"/>
        <w:rPr>
          <w:rFonts w:ascii="Georgia" w:hAnsi="Georgia"/>
          <w:szCs w:val="21"/>
        </w:rPr>
      </w:pPr>
    </w:p>
    <w:p>
      <w:pPr>
        <w:spacing w:line="276" w:lineRule="auto"/>
        <w:ind w:left="2520" w:firstLine="420"/>
      </w:pPr>
      <w:r>
        <w:rPr>
          <w:rFonts w:hint="eastAsia" w:ascii="宋体" w:hAnsi="宋体"/>
          <w:bCs/>
          <w:szCs w:val="21"/>
        </w:rPr>
        <w:t xml:space="preserve">表3 </w:t>
      </w:r>
      <w:r>
        <w:rPr>
          <w:rFonts w:hint="eastAsia" w:ascii="宋体" w:hAnsi="宋体"/>
          <w:bCs/>
          <w:sz w:val="24"/>
        </w:rPr>
        <w:t xml:space="preserve">  </w:t>
      </w:r>
      <w:r>
        <w:rPr>
          <w:rFonts w:hint="eastAsia" w:ascii="宋体" w:hAnsi="宋体"/>
          <w:bCs/>
          <w:szCs w:val="21"/>
        </w:rPr>
        <w:t xml:space="preserve"> 某工程排水工程</w:t>
      </w:r>
      <w:r>
        <w:rPr>
          <w:rFonts w:hint="eastAsia" w:ascii="宋体" w:hAnsi="宋体"/>
          <w:szCs w:val="21"/>
        </w:rPr>
        <w:t>分部分项工程量清单表</w:t>
      </w:r>
    </w:p>
    <w:tbl>
      <w:tblPr>
        <w:tblStyle w:val="6"/>
        <w:tblW w:w="8495" w:type="dxa"/>
        <w:tblInd w:w="96" w:type="dxa"/>
        <w:tblLayout w:type="autofit"/>
        <w:tblCellMar>
          <w:top w:w="0" w:type="dxa"/>
          <w:left w:w="108" w:type="dxa"/>
          <w:bottom w:w="0" w:type="dxa"/>
          <w:right w:w="108" w:type="dxa"/>
        </w:tblCellMar>
      </w:tblPr>
      <w:tblGrid>
        <w:gridCol w:w="669"/>
        <w:gridCol w:w="1106"/>
        <w:gridCol w:w="1452"/>
        <w:gridCol w:w="1204"/>
        <w:gridCol w:w="1216"/>
        <w:gridCol w:w="992"/>
        <w:gridCol w:w="800"/>
        <w:gridCol w:w="1056"/>
      </w:tblGrid>
      <w:tr>
        <w:tblPrEx>
          <w:tblCellMar>
            <w:top w:w="0" w:type="dxa"/>
            <w:left w:w="108" w:type="dxa"/>
            <w:bottom w:w="0" w:type="dxa"/>
            <w:right w:w="108" w:type="dxa"/>
          </w:tblCellMar>
        </w:tblPrEx>
        <w:trPr>
          <w:trHeight w:val="295" w:hRule="atLeast"/>
        </w:trPr>
        <w:tc>
          <w:tcPr>
            <w:tcW w:w="6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序号</w:t>
            </w:r>
          </w:p>
        </w:tc>
        <w:tc>
          <w:tcPr>
            <w:tcW w:w="11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项目名称</w:t>
            </w:r>
          </w:p>
        </w:tc>
        <w:tc>
          <w:tcPr>
            <w:tcW w:w="145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项目特征描述</w:t>
            </w:r>
          </w:p>
        </w:tc>
        <w:tc>
          <w:tcPr>
            <w:tcW w:w="12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计量单位</w:t>
            </w:r>
          </w:p>
        </w:tc>
        <w:tc>
          <w:tcPr>
            <w:tcW w:w="12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工程量</w:t>
            </w:r>
          </w:p>
        </w:tc>
        <w:tc>
          <w:tcPr>
            <w:tcW w:w="2848"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金 额(元)</w:t>
            </w:r>
          </w:p>
        </w:tc>
      </w:tr>
      <w:tr>
        <w:tblPrEx>
          <w:tblCellMar>
            <w:top w:w="0" w:type="dxa"/>
            <w:left w:w="108" w:type="dxa"/>
            <w:bottom w:w="0" w:type="dxa"/>
            <w:right w:w="108" w:type="dxa"/>
          </w:tblCellMar>
        </w:tblPrEx>
        <w:trPr>
          <w:trHeight w:val="295"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1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45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2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2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992"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综合单价</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合 价</w:t>
            </w: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其中</w:t>
            </w:r>
          </w:p>
        </w:tc>
      </w:tr>
      <w:tr>
        <w:tblPrEx>
          <w:tblCellMar>
            <w:top w:w="0" w:type="dxa"/>
            <w:left w:w="108" w:type="dxa"/>
            <w:bottom w:w="0" w:type="dxa"/>
            <w:right w:w="108" w:type="dxa"/>
          </w:tblCellMar>
        </w:tblPrEx>
        <w:trPr>
          <w:trHeight w:val="158"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1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45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2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2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暂估价</w:t>
            </w: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4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4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4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4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4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4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4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000000"/>
                <w:sz w:val="18"/>
                <w:szCs w:val="18"/>
              </w:rPr>
            </w:pPr>
          </w:p>
        </w:tc>
        <w:tc>
          <w:tcPr>
            <w:tcW w:w="12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2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5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bl>
    <w:p>
      <w:pPr>
        <w:ind w:firstLine="2520" w:firstLineChars="1200"/>
        <w:rPr>
          <w:rFonts w:ascii="Georgia" w:hAnsi="Georgia"/>
          <w:szCs w:val="21"/>
        </w:rPr>
      </w:pPr>
    </w:p>
    <w:p>
      <w:pPr>
        <w:pStyle w:val="4"/>
        <w:spacing w:line="240" w:lineRule="auto"/>
      </w:pPr>
      <w:r>
        <w:rPr>
          <w:rFonts w:hint="eastAsia"/>
          <w:sz w:val="28"/>
          <w:szCs w:val="28"/>
        </w:rPr>
        <w:t>【解析】</w:t>
      </w:r>
    </w:p>
    <w:p>
      <w:r>
        <w:rPr>
          <w:rFonts w:hint="eastAsia"/>
        </w:rPr>
        <w:t>DN100：3+0.15+19.2+2.3+（0.55-0.13+0.95+0.9+0.9+0.5-0.3+（0.95-0.64）*4+3.5+0.7*4+0.85）*4=71.69m</w:t>
      </w:r>
    </w:p>
    <w:p>
      <w:r>
        <w:rPr>
          <w:rFonts w:hint="eastAsia"/>
        </w:rPr>
        <w:t>DN75:（0.35+0.1+0.75+0.5+0.4+0.75+0.24+0.15+0.45-0.13+0.85*4）*4=27.84m</w:t>
      </w:r>
    </w:p>
    <w:p>
      <w:r>
        <w:rPr>
          <w:rFonts w:hint="eastAsia"/>
        </w:rPr>
        <w:t>蹲便器：4*4=16组</w:t>
      </w:r>
    </w:p>
    <w:p>
      <w:r>
        <w:rPr>
          <w:rFonts w:hint="eastAsia"/>
        </w:rPr>
        <w:t>地漏：3*4=12组</w:t>
      </w:r>
    </w:p>
    <w:p>
      <w:r>
        <w:rPr>
          <w:rFonts w:hint="eastAsia"/>
        </w:rPr>
        <w:t>小便器：5*4=20组</w:t>
      </w:r>
    </w:p>
    <w:p>
      <w:r>
        <w:rPr>
          <w:rFonts w:hint="eastAsia"/>
        </w:rPr>
        <w:t>洗脸盆2*4=8组</w:t>
      </w:r>
    </w:p>
    <w:p>
      <w:pPr>
        <w:spacing w:line="276" w:lineRule="auto"/>
        <w:ind w:left="2520" w:firstLine="420"/>
        <w:rPr>
          <w:rFonts w:hint="eastAsia" w:ascii="宋体" w:hAnsi="宋体"/>
          <w:bCs/>
          <w:szCs w:val="21"/>
        </w:rPr>
      </w:pPr>
    </w:p>
    <w:p>
      <w:pPr>
        <w:spacing w:line="276" w:lineRule="auto"/>
        <w:ind w:left="2520" w:firstLine="420"/>
      </w:pPr>
      <w:r>
        <w:rPr>
          <w:rFonts w:hint="eastAsia" w:ascii="宋体" w:hAnsi="宋体"/>
          <w:bCs/>
          <w:szCs w:val="21"/>
        </w:rPr>
        <w:t xml:space="preserve">表3 </w:t>
      </w:r>
      <w:r>
        <w:rPr>
          <w:rFonts w:hint="eastAsia" w:ascii="宋体" w:hAnsi="宋体"/>
          <w:bCs/>
          <w:sz w:val="24"/>
        </w:rPr>
        <w:t xml:space="preserve">  </w:t>
      </w:r>
      <w:r>
        <w:rPr>
          <w:rFonts w:hint="eastAsia" w:ascii="宋体" w:hAnsi="宋体"/>
          <w:bCs/>
          <w:szCs w:val="21"/>
        </w:rPr>
        <w:t xml:space="preserve"> 某工程排水工程</w:t>
      </w:r>
      <w:r>
        <w:rPr>
          <w:rFonts w:hint="eastAsia" w:ascii="宋体" w:hAnsi="宋体"/>
          <w:szCs w:val="21"/>
        </w:rPr>
        <w:t>分部分项工程量清单表</w:t>
      </w:r>
    </w:p>
    <w:tbl>
      <w:tblPr>
        <w:tblStyle w:val="6"/>
        <w:tblW w:w="9423" w:type="dxa"/>
        <w:tblInd w:w="96" w:type="dxa"/>
        <w:tblLayout w:type="autofit"/>
        <w:tblCellMar>
          <w:top w:w="0" w:type="dxa"/>
          <w:left w:w="108" w:type="dxa"/>
          <w:bottom w:w="0" w:type="dxa"/>
          <w:right w:w="108" w:type="dxa"/>
        </w:tblCellMar>
      </w:tblPr>
      <w:tblGrid>
        <w:gridCol w:w="669"/>
        <w:gridCol w:w="1058"/>
        <w:gridCol w:w="2960"/>
        <w:gridCol w:w="832"/>
        <w:gridCol w:w="1056"/>
        <w:gridCol w:w="960"/>
        <w:gridCol w:w="800"/>
        <w:gridCol w:w="1088"/>
      </w:tblGrid>
      <w:tr>
        <w:tblPrEx>
          <w:tblCellMar>
            <w:top w:w="0" w:type="dxa"/>
            <w:left w:w="108" w:type="dxa"/>
            <w:bottom w:w="0" w:type="dxa"/>
            <w:right w:w="108" w:type="dxa"/>
          </w:tblCellMar>
        </w:tblPrEx>
        <w:trPr>
          <w:trHeight w:val="295" w:hRule="atLeast"/>
        </w:trPr>
        <w:tc>
          <w:tcPr>
            <w:tcW w:w="6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序号</w:t>
            </w:r>
          </w:p>
        </w:tc>
        <w:tc>
          <w:tcPr>
            <w:tcW w:w="105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项目名称</w:t>
            </w:r>
          </w:p>
        </w:tc>
        <w:tc>
          <w:tcPr>
            <w:tcW w:w="29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项目特征描述</w:t>
            </w:r>
          </w:p>
        </w:tc>
        <w:tc>
          <w:tcPr>
            <w:tcW w:w="83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计量单位</w:t>
            </w:r>
          </w:p>
        </w:tc>
        <w:tc>
          <w:tcPr>
            <w:tcW w:w="10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工程量</w:t>
            </w:r>
          </w:p>
        </w:tc>
        <w:tc>
          <w:tcPr>
            <w:tcW w:w="2848"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金 额(元)</w:t>
            </w:r>
          </w:p>
        </w:tc>
      </w:tr>
      <w:tr>
        <w:tblPrEx>
          <w:tblCellMar>
            <w:top w:w="0" w:type="dxa"/>
            <w:left w:w="108" w:type="dxa"/>
            <w:bottom w:w="0" w:type="dxa"/>
            <w:right w:w="108" w:type="dxa"/>
          </w:tblCellMar>
        </w:tblPrEx>
        <w:trPr>
          <w:trHeight w:val="295"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5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29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综合单价</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合 价</w:t>
            </w: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其中</w:t>
            </w:r>
          </w:p>
        </w:tc>
      </w:tr>
      <w:tr>
        <w:tblPrEx>
          <w:tblCellMar>
            <w:top w:w="0" w:type="dxa"/>
            <w:left w:w="108" w:type="dxa"/>
            <w:bottom w:w="0" w:type="dxa"/>
            <w:right w:w="108" w:type="dxa"/>
          </w:tblCellMar>
        </w:tblPrEx>
        <w:trPr>
          <w:trHeight w:val="158"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5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29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暂估价</w:t>
            </w: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w:t>
            </w:r>
          </w:p>
        </w:tc>
        <w:tc>
          <w:tcPr>
            <w:tcW w:w="1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sz w:val="18"/>
                <w:szCs w:val="18"/>
              </w:rPr>
              <w:t>镀锌钢管</w:t>
            </w:r>
          </w:p>
        </w:tc>
        <w:tc>
          <w:tcPr>
            <w:tcW w:w="2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1.材质：镀锌钢管</w:t>
            </w:r>
          </w:p>
          <w:p>
            <w:pPr>
              <w:jc w:val="left"/>
              <w:rPr>
                <w:rFonts w:ascii="宋体" w:hAnsi="宋体" w:eastAsia="宋体" w:cs="宋体"/>
                <w:color w:val="000000"/>
                <w:sz w:val="18"/>
                <w:szCs w:val="18"/>
              </w:rPr>
            </w:pPr>
            <w:r>
              <w:rPr>
                <w:rFonts w:hint="eastAsia" w:ascii="宋体" w:hAnsi="宋体" w:eastAsia="宋体" w:cs="宋体"/>
                <w:color w:val="000000"/>
                <w:sz w:val="18"/>
                <w:szCs w:val="18"/>
              </w:rPr>
              <w:t>2.连接方式：螺纹连接</w:t>
            </w:r>
          </w:p>
          <w:p>
            <w:pPr>
              <w:jc w:val="left"/>
              <w:rPr>
                <w:rFonts w:ascii="宋体" w:hAnsi="宋体" w:eastAsia="宋体" w:cs="宋体"/>
                <w:color w:val="000000"/>
                <w:sz w:val="18"/>
                <w:szCs w:val="18"/>
              </w:rPr>
            </w:pPr>
            <w:r>
              <w:rPr>
                <w:rFonts w:hint="eastAsia" w:ascii="宋体" w:hAnsi="宋体" w:eastAsia="宋体" w:cs="宋体"/>
                <w:color w:val="000000"/>
                <w:sz w:val="18"/>
                <w:szCs w:val="18"/>
              </w:rPr>
              <w:t>3.规格：DN100</w:t>
            </w:r>
          </w:p>
        </w:tc>
        <w:tc>
          <w:tcPr>
            <w:tcW w:w="8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m</w:t>
            </w:r>
          </w:p>
        </w:tc>
        <w:tc>
          <w:tcPr>
            <w:tcW w:w="10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71.69</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w:t>
            </w:r>
          </w:p>
        </w:tc>
        <w:tc>
          <w:tcPr>
            <w:tcW w:w="1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sz w:val="18"/>
                <w:szCs w:val="18"/>
              </w:rPr>
              <w:t>镀锌钢管</w:t>
            </w:r>
          </w:p>
        </w:tc>
        <w:tc>
          <w:tcPr>
            <w:tcW w:w="2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1.材质：镀锌钢管</w:t>
            </w:r>
          </w:p>
          <w:p>
            <w:pPr>
              <w:jc w:val="left"/>
              <w:rPr>
                <w:rFonts w:ascii="宋体" w:hAnsi="宋体" w:eastAsia="宋体" w:cs="宋体"/>
                <w:color w:val="000000"/>
                <w:sz w:val="18"/>
                <w:szCs w:val="18"/>
              </w:rPr>
            </w:pPr>
            <w:r>
              <w:rPr>
                <w:rFonts w:hint="eastAsia" w:ascii="宋体" w:hAnsi="宋体" w:eastAsia="宋体" w:cs="宋体"/>
                <w:color w:val="000000"/>
                <w:sz w:val="18"/>
                <w:szCs w:val="18"/>
              </w:rPr>
              <w:t>2.连接方式：螺纹连接</w:t>
            </w:r>
          </w:p>
          <w:p>
            <w:pPr>
              <w:jc w:val="left"/>
              <w:rPr>
                <w:rFonts w:ascii="宋体" w:hAnsi="宋体" w:eastAsia="宋体" w:cs="宋体"/>
                <w:color w:val="000000"/>
                <w:sz w:val="18"/>
                <w:szCs w:val="18"/>
              </w:rPr>
            </w:pPr>
            <w:r>
              <w:rPr>
                <w:rFonts w:hint="eastAsia" w:ascii="宋体" w:hAnsi="宋体" w:eastAsia="宋体" w:cs="宋体"/>
                <w:color w:val="000000"/>
                <w:sz w:val="18"/>
                <w:szCs w:val="18"/>
              </w:rPr>
              <w:t>3.规格：DN75</w:t>
            </w:r>
          </w:p>
        </w:tc>
        <w:tc>
          <w:tcPr>
            <w:tcW w:w="8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m</w:t>
            </w:r>
          </w:p>
        </w:tc>
        <w:tc>
          <w:tcPr>
            <w:tcW w:w="10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ascii="宋体" w:hAnsi="宋体" w:eastAsia="宋体" w:cs="宋体"/>
                <w:color w:val="000000"/>
                <w:sz w:val="18"/>
                <w:szCs w:val="18"/>
              </w:rPr>
              <w:t>27.84</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w:t>
            </w:r>
          </w:p>
        </w:tc>
        <w:tc>
          <w:tcPr>
            <w:tcW w:w="1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sz w:val="18"/>
                <w:szCs w:val="18"/>
              </w:rPr>
              <w:t>大便器</w:t>
            </w:r>
          </w:p>
        </w:tc>
        <w:tc>
          <w:tcPr>
            <w:tcW w:w="2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1.规格：蹲便器</w:t>
            </w:r>
          </w:p>
        </w:tc>
        <w:tc>
          <w:tcPr>
            <w:tcW w:w="8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组</w:t>
            </w:r>
          </w:p>
        </w:tc>
        <w:tc>
          <w:tcPr>
            <w:tcW w:w="10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16</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1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小便器</w:t>
            </w:r>
          </w:p>
        </w:tc>
        <w:tc>
          <w:tcPr>
            <w:tcW w:w="2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1.规格：立式小便器</w:t>
            </w:r>
          </w:p>
        </w:tc>
        <w:tc>
          <w:tcPr>
            <w:tcW w:w="8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组</w:t>
            </w:r>
          </w:p>
        </w:tc>
        <w:tc>
          <w:tcPr>
            <w:tcW w:w="10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20</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w:t>
            </w:r>
          </w:p>
        </w:tc>
        <w:tc>
          <w:tcPr>
            <w:tcW w:w="1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sz w:val="18"/>
                <w:szCs w:val="18"/>
              </w:rPr>
              <w:t>洗脸盆</w:t>
            </w:r>
          </w:p>
        </w:tc>
        <w:tc>
          <w:tcPr>
            <w:tcW w:w="2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r>
              <w:rPr>
                <w:rFonts w:hint="eastAsia" w:ascii="宋体" w:hAnsi="宋体" w:eastAsia="宋体" w:cs="宋体"/>
                <w:color w:val="000000"/>
                <w:sz w:val="18"/>
                <w:szCs w:val="18"/>
              </w:rPr>
              <w:t>1.规格：洗脸盆</w:t>
            </w:r>
          </w:p>
        </w:tc>
        <w:tc>
          <w:tcPr>
            <w:tcW w:w="8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组</w:t>
            </w:r>
          </w:p>
        </w:tc>
        <w:tc>
          <w:tcPr>
            <w:tcW w:w="10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8</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6</w:t>
            </w:r>
          </w:p>
        </w:tc>
        <w:tc>
          <w:tcPr>
            <w:tcW w:w="1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sz w:val="18"/>
                <w:szCs w:val="18"/>
              </w:rPr>
              <w:t>其他成品卫生器</w:t>
            </w:r>
          </w:p>
        </w:tc>
        <w:tc>
          <w:tcPr>
            <w:tcW w:w="2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sz w:val="18"/>
                <w:szCs w:val="18"/>
              </w:rPr>
              <w:t>1.类型：地漏</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sz w:val="18"/>
                <w:szCs w:val="18"/>
              </w:rPr>
              <w:t>2.规格：DN100</w:t>
            </w:r>
          </w:p>
        </w:tc>
        <w:tc>
          <w:tcPr>
            <w:tcW w:w="8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组</w:t>
            </w:r>
          </w:p>
        </w:tc>
        <w:tc>
          <w:tcPr>
            <w:tcW w:w="10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8</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7</w:t>
            </w:r>
          </w:p>
        </w:tc>
        <w:tc>
          <w:tcPr>
            <w:tcW w:w="1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ascii="宋体" w:hAnsi="宋体" w:eastAsia="宋体" w:cs="宋体"/>
                <w:color w:val="000000"/>
                <w:sz w:val="18"/>
                <w:szCs w:val="18"/>
              </w:rPr>
              <w:t>其他成品卫生器</w:t>
            </w:r>
          </w:p>
        </w:tc>
        <w:tc>
          <w:tcPr>
            <w:tcW w:w="2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sz w:val="18"/>
                <w:szCs w:val="18"/>
              </w:rPr>
              <w:t>1.类型：地漏</w:t>
            </w:r>
          </w:p>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sz w:val="18"/>
                <w:szCs w:val="18"/>
              </w:rPr>
              <w:t>2.规格：DN75</w:t>
            </w:r>
          </w:p>
        </w:tc>
        <w:tc>
          <w:tcPr>
            <w:tcW w:w="8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组</w:t>
            </w:r>
          </w:p>
        </w:tc>
        <w:tc>
          <w:tcPr>
            <w:tcW w:w="10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08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bl>
    <w:p/>
    <w:p>
      <w:pPr>
        <w:widowControl/>
        <w:spacing w:line="360" w:lineRule="exact"/>
        <w:jc w:val="left"/>
        <w:rPr>
          <w:bCs/>
          <w:sz w:val="24"/>
        </w:rPr>
      </w:pPr>
    </w:p>
    <w:p>
      <w:pPr>
        <w:pStyle w:val="3"/>
        <w:jc w:val="cente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pStyle w:val="3"/>
        <w:jc w:val="center"/>
        <w:rPr>
          <w:sz w:val="28"/>
          <w:szCs w:val="28"/>
        </w:rPr>
      </w:pPr>
      <w:r>
        <w:rPr>
          <w:rFonts w:hint="eastAsia"/>
          <w:sz w:val="28"/>
          <w:szCs w:val="28"/>
        </w:rPr>
        <w:t>电气工程</w:t>
      </w:r>
    </w:p>
    <w:p>
      <w:pPr>
        <w:pStyle w:val="4"/>
        <w:spacing w:line="240" w:lineRule="auto"/>
        <w:rPr>
          <w:sz w:val="28"/>
          <w:szCs w:val="28"/>
        </w:rPr>
      </w:pPr>
      <w:r>
        <w:rPr>
          <w:rFonts w:hint="eastAsia"/>
          <w:sz w:val="28"/>
          <w:szCs w:val="28"/>
        </w:rPr>
        <w:t>【</w:t>
      </w:r>
      <w:r>
        <w:rPr>
          <w:rFonts w:hint="eastAsia"/>
          <w:sz w:val="28"/>
          <w:szCs w:val="28"/>
          <w:lang w:val="en-US" w:eastAsia="zh-CN"/>
        </w:rPr>
        <w:t>题3</w:t>
      </w:r>
      <w:r>
        <w:rPr>
          <w:rFonts w:hint="eastAsia"/>
          <w:sz w:val="28"/>
          <w:szCs w:val="28"/>
        </w:rPr>
        <w:t>】</w:t>
      </w:r>
      <w:r>
        <w:rPr>
          <w:sz w:val="28"/>
          <w:szCs w:val="28"/>
        </w:rPr>
        <w:t xml:space="preserve"> </w:t>
      </w:r>
    </w:p>
    <w:p>
      <w:pPr>
        <w:ind w:firstLine="480" w:firstLineChars="200"/>
        <w:rPr>
          <w:sz w:val="24"/>
        </w:rPr>
      </w:pPr>
      <w:r>
        <w:rPr>
          <w:rFonts w:hint="eastAsia"/>
          <w:sz w:val="24"/>
        </w:rPr>
        <w:t>某电气工程图如图3所示，请按设计说明及图纸，列项计算该工程工程量（接线盒工程量暂不计），并完成工程量清单表4的填写。</w:t>
      </w:r>
    </w:p>
    <w:p>
      <w:pPr>
        <w:rPr>
          <w:sz w:val="24"/>
        </w:rPr>
      </w:pPr>
      <w:r>
        <w:rPr>
          <w:rFonts w:hint="eastAsia"/>
          <w:sz w:val="24"/>
        </w:rPr>
        <w:t>（1）</w:t>
      </w:r>
      <w:r>
        <w:rPr>
          <w:sz w:val="24"/>
        </w:rPr>
        <w:t>该建筑层高3.0米，墙厚240cm</w:t>
      </w:r>
      <w:r>
        <w:rPr>
          <w:rFonts w:hint="eastAsia"/>
          <w:sz w:val="24"/>
        </w:rPr>
        <w:t>，</w:t>
      </w:r>
      <w:r>
        <w:rPr>
          <w:sz w:val="24"/>
        </w:rPr>
        <w:t>板厚不计</w:t>
      </w:r>
      <w:r>
        <w:rPr>
          <w:rFonts w:hint="eastAsia"/>
          <w:sz w:val="24"/>
        </w:rPr>
        <w:t>；</w:t>
      </w:r>
    </w:p>
    <w:p>
      <w:pPr>
        <w:rPr>
          <w:sz w:val="24"/>
        </w:rPr>
      </w:pPr>
      <w:r>
        <w:rPr>
          <w:rFonts w:hint="eastAsia"/>
          <w:sz w:val="24"/>
        </w:rPr>
        <w:t>（2）</w:t>
      </w:r>
      <w:r>
        <w:rPr>
          <w:sz w:val="24"/>
        </w:rPr>
        <w:t>配电箱AL为成品箱，外形尺寸为:</w:t>
      </w:r>
      <w:r>
        <w:rPr>
          <w:rFonts w:hint="eastAsia"/>
          <w:sz w:val="24"/>
        </w:rPr>
        <w:t>宽5</w:t>
      </w:r>
      <w:r>
        <w:rPr>
          <w:sz w:val="24"/>
        </w:rPr>
        <w:t>00mm</w:t>
      </w:r>
      <w:r>
        <w:rPr>
          <w:rFonts w:hint="eastAsia"/>
          <w:sz w:val="24"/>
        </w:rPr>
        <w:t>×高3</w:t>
      </w:r>
      <w:r>
        <w:rPr>
          <w:sz w:val="24"/>
        </w:rPr>
        <w:t>00mm</w:t>
      </w:r>
      <w:r>
        <w:rPr>
          <w:rFonts w:hint="eastAsia"/>
          <w:sz w:val="24"/>
        </w:rPr>
        <w:t>，</w:t>
      </w:r>
      <w:r>
        <w:rPr>
          <w:sz w:val="24"/>
        </w:rPr>
        <w:t>暗装，箱底距地1.5米</w:t>
      </w:r>
      <w:r>
        <w:rPr>
          <w:rFonts w:hint="eastAsia"/>
          <w:sz w:val="24"/>
        </w:rPr>
        <w:t>；</w:t>
      </w:r>
    </w:p>
    <w:p>
      <w:pPr>
        <w:rPr>
          <w:sz w:val="24"/>
        </w:rPr>
      </w:pPr>
      <w:r>
        <w:rPr>
          <w:rFonts w:hint="eastAsia"/>
          <w:sz w:val="24"/>
        </w:rPr>
        <w:t>（3）</w:t>
      </w:r>
      <w:r>
        <w:rPr>
          <w:sz w:val="24"/>
        </w:rPr>
        <w:t>照明开关、插座均为暗装</w:t>
      </w:r>
      <w:r>
        <w:rPr>
          <w:rFonts w:hint="eastAsia"/>
          <w:sz w:val="24"/>
        </w:rPr>
        <w:t>。照明</w:t>
      </w:r>
      <w:r>
        <w:rPr>
          <w:sz w:val="24"/>
        </w:rPr>
        <w:t>开关</w:t>
      </w:r>
      <w:r>
        <w:rPr>
          <w:rFonts w:hint="eastAsia"/>
          <w:sz w:val="24"/>
        </w:rPr>
        <w:t>为四联开关，</w:t>
      </w:r>
      <w:r>
        <w:rPr>
          <w:sz w:val="24"/>
        </w:rPr>
        <w:t>距地1.</w:t>
      </w:r>
      <w:r>
        <w:rPr>
          <w:rFonts w:hint="eastAsia"/>
          <w:sz w:val="24"/>
        </w:rPr>
        <w:t>4</w:t>
      </w:r>
      <w:r>
        <w:rPr>
          <w:sz w:val="24"/>
        </w:rPr>
        <w:t>米；插座为单相五孔暗插座，距地0.3米</w:t>
      </w:r>
      <w:r>
        <w:rPr>
          <w:rFonts w:hint="eastAsia"/>
          <w:sz w:val="24"/>
        </w:rPr>
        <w:t>；其余</w:t>
      </w:r>
      <w:r>
        <w:rPr>
          <w:rFonts w:hint="eastAsia" w:ascii="宋体" w:hAnsi="宋体" w:cs="宋体"/>
          <w:bCs/>
          <w:sz w:val="24"/>
          <w:szCs w:val="20"/>
          <w:lang w:bidi="ar"/>
        </w:rPr>
        <w:t>安装要求如图及图例所示。</w:t>
      </w:r>
    </w:p>
    <w:p>
      <w:pPr>
        <w:rPr>
          <w:sz w:val="24"/>
        </w:rPr>
      </w:pPr>
      <w:r>
        <w:rPr>
          <w:rFonts w:hint="eastAsia"/>
          <w:sz w:val="24"/>
        </w:rPr>
        <w:t>（4）相关的清单编码：配管030411001，配线030111004，荧光灯030412005，配电箱030404017，照明开关030404034，插座030404034。</w:t>
      </w:r>
    </w:p>
    <w:p>
      <w:pPr>
        <w:jc w:val="center"/>
      </w:pPr>
      <w:r>
        <w:drawing>
          <wp:inline distT="0" distB="0" distL="114300" distR="114300">
            <wp:extent cx="3882390" cy="1937385"/>
            <wp:effectExtent l="0" t="0" r="3810" b="13335"/>
            <wp:docPr id="5" name="图片 5" descr="e2e19ec1c816e79e66aff04011d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e19ec1c816e79e66aff04011de041"/>
                    <pic:cNvPicPr>
                      <a:picLocks noChangeAspect="1"/>
                    </pic:cNvPicPr>
                  </pic:nvPicPr>
                  <pic:blipFill>
                    <a:blip r:embed="rId11"/>
                    <a:srcRect r="4124" b="5866"/>
                    <a:stretch>
                      <a:fillRect/>
                    </a:stretch>
                  </pic:blipFill>
                  <pic:spPr>
                    <a:xfrm>
                      <a:off x="0" y="0"/>
                      <a:ext cx="3882390" cy="1937385"/>
                    </a:xfrm>
                    <a:prstGeom prst="rect">
                      <a:avLst/>
                    </a:prstGeom>
                  </pic:spPr>
                </pic:pic>
              </a:graphicData>
            </a:graphic>
          </wp:inline>
        </w:drawing>
      </w:r>
    </w:p>
    <w:p>
      <w:pPr>
        <w:jc w:val="center"/>
      </w:pPr>
      <w:r>
        <w:drawing>
          <wp:inline distT="0" distB="0" distL="114300" distR="114300">
            <wp:extent cx="4554220" cy="2635250"/>
            <wp:effectExtent l="0" t="0" r="2540" b="1270"/>
            <wp:docPr id="7" name="图片 7" descr="3a9d97333b3f5246903544ffee99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a9d97333b3f5246903544ffee99b20"/>
                    <pic:cNvPicPr>
                      <a:picLocks noChangeAspect="1"/>
                    </pic:cNvPicPr>
                  </pic:nvPicPr>
                  <pic:blipFill>
                    <a:blip r:embed="rId12"/>
                    <a:stretch>
                      <a:fillRect/>
                    </a:stretch>
                  </pic:blipFill>
                  <pic:spPr>
                    <a:xfrm>
                      <a:off x="0" y="0"/>
                      <a:ext cx="4554220" cy="2635250"/>
                    </a:xfrm>
                    <a:prstGeom prst="rect">
                      <a:avLst/>
                    </a:prstGeom>
                  </pic:spPr>
                </pic:pic>
              </a:graphicData>
            </a:graphic>
          </wp:inline>
        </w:drawing>
      </w:r>
    </w:p>
    <w:p>
      <w:pPr>
        <w:jc w:val="center"/>
      </w:pPr>
      <w:r>
        <w:rPr>
          <w:rFonts w:hint="eastAsia"/>
          <w:sz w:val="24"/>
        </w:rPr>
        <w:t>图3  某建筑电气工程图</w:t>
      </w:r>
    </w:p>
    <w:p>
      <w:pPr>
        <w:rPr>
          <w:sz w:val="24"/>
        </w:rPr>
      </w:pPr>
    </w:p>
    <w:p>
      <w:pPr>
        <w:rPr>
          <w:sz w:val="24"/>
        </w:rPr>
      </w:pPr>
      <w:r>
        <w:rPr>
          <w:rFonts w:hint="eastAsia"/>
          <w:sz w:val="24"/>
        </w:rPr>
        <w:t>附：图例符号</w:t>
      </w:r>
    </w:p>
    <w:p>
      <w:pPr>
        <w:rPr>
          <w:sz w:val="24"/>
        </w:rPr>
      </w:pPr>
      <w:r>
        <w:rPr>
          <w:rFonts w:hint="eastAsia"/>
        </w:rPr>
        <w:drawing>
          <wp:anchor distT="0" distB="0" distL="114300" distR="114300" simplePos="0" relativeHeight="251666432" behindDoc="1" locked="0" layoutInCell="1" allowOverlap="1">
            <wp:simplePos x="0" y="0"/>
            <wp:positionH relativeFrom="column">
              <wp:posOffset>781685</wp:posOffset>
            </wp:positionH>
            <wp:positionV relativeFrom="paragraph">
              <wp:posOffset>33020</wp:posOffset>
            </wp:positionV>
            <wp:extent cx="4830445" cy="1154430"/>
            <wp:effectExtent l="0" t="0" r="635" b="3810"/>
            <wp:wrapNone/>
            <wp:docPr id="9" name="图片 9" descr="b48b672a5d82ddd56dd474e1088f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48b672a5d82ddd56dd474e1088fd22"/>
                    <pic:cNvPicPr>
                      <a:picLocks noChangeAspect="1"/>
                    </pic:cNvPicPr>
                  </pic:nvPicPr>
                  <pic:blipFill>
                    <a:blip r:embed="rId13"/>
                    <a:srcRect l="3250" t="6020" r="4755" b="11415"/>
                    <a:stretch>
                      <a:fillRect/>
                    </a:stretch>
                  </pic:blipFill>
                  <pic:spPr>
                    <a:xfrm>
                      <a:off x="0" y="0"/>
                      <a:ext cx="4830445" cy="1154430"/>
                    </a:xfrm>
                    <a:prstGeom prst="rect">
                      <a:avLst/>
                    </a:prstGeom>
                  </pic:spPr>
                </pic:pic>
              </a:graphicData>
            </a:graphic>
          </wp:anchor>
        </w:drawing>
      </w:r>
    </w:p>
    <w:p>
      <w:pPr>
        <w:rPr>
          <w:sz w:val="24"/>
        </w:rPr>
      </w:pPr>
    </w:p>
    <w:p>
      <w:pPr>
        <w:rPr>
          <w:sz w:val="24"/>
        </w:rPr>
      </w:pPr>
    </w:p>
    <w:p>
      <w:pPr>
        <w:rPr>
          <w:sz w:val="24"/>
        </w:rPr>
      </w:pPr>
    </w:p>
    <w:p>
      <w:pPr>
        <w:rPr>
          <w:sz w:val="24"/>
        </w:rPr>
      </w:pPr>
    </w:p>
    <w:p>
      <w:pPr>
        <w:ind w:firstLine="3360" w:firstLineChars="1400"/>
        <w:rPr>
          <w:sz w:val="24"/>
        </w:rPr>
      </w:pPr>
      <w:r>
        <w:rPr>
          <w:rFonts w:hint="eastAsia"/>
          <w:sz w:val="24"/>
        </w:rPr>
        <w:t>表4  分部分项工程量清单</w:t>
      </w:r>
    </w:p>
    <w:tbl>
      <w:tblPr>
        <w:tblStyle w:val="6"/>
        <w:tblW w:w="9036" w:type="dxa"/>
        <w:tblInd w:w="96" w:type="dxa"/>
        <w:tblLayout w:type="autofit"/>
        <w:tblCellMar>
          <w:top w:w="0" w:type="dxa"/>
          <w:left w:w="108" w:type="dxa"/>
          <w:bottom w:w="0" w:type="dxa"/>
          <w:right w:w="108" w:type="dxa"/>
        </w:tblCellMar>
      </w:tblPr>
      <w:tblGrid>
        <w:gridCol w:w="669"/>
        <w:gridCol w:w="1494"/>
        <w:gridCol w:w="833"/>
        <w:gridCol w:w="1725"/>
        <w:gridCol w:w="638"/>
        <w:gridCol w:w="818"/>
        <w:gridCol w:w="932"/>
        <w:gridCol w:w="801"/>
        <w:gridCol w:w="1126"/>
      </w:tblGrid>
      <w:tr>
        <w:tblPrEx>
          <w:tblCellMar>
            <w:top w:w="0" w:type="dxa"/>
            <w:left w:w="108" w:type="dxa"/>
            <w:bottom w:w="0" w:type="dxa"/>
            <w:right w:w="108" w:type="dxa"/>
          </w:tblCellMar>
        </w:tblPrEx>
        <w:trPr>
          <w:trHeight w:val="295" w:hRule="atLeast"/>
        </w:trPr>
        <w:tc>
          <w:tcPr>
            <w:tcW w:w="6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序号</w:t>
            </w:r>
          </w:p>
        </w:tc>
        <w:tc>
          <w:tcPr>
            <w:tcW w:w="149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项目编码</w:t>
            </w:r>
          </w:p>
        </w:tc>
        <w:tc>
          <w:tcPr>
            <w:tcW w:w="83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项目名称</w:t>
            </w:r>
          </w:p>
        </w:tc>
        <w:tc>
          <w:tcPr>
            <w:tcW w:w="17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项目特征描述</w:t>
            </w:r>
          </w:p>
        </w:tc>
        <w:tc>
          <w:tcPr>
            <w:tcW w:w="63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计量单位</w:t>
            </w:r>
          </w:p>
        </w:tc>
        <w:tc>
          <w:tcPr>
            <w:tcW w:w="81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工程量</w:t>
            </w:r>
          </w:p>
        </w:tc>
        <w:tc>
          <w:tcPr>
            <w:tcW w:w="285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金 额(元)</w:t>
            </w:r>
          </w:p>
        </w:tc>
      </w:tr>
      <w:tr>
        <w:tblPrEx>
          <w:tblCellMar>
            <w:top w:w="0" w:type="dxa"/>
            <w:left w:w="108" w:type="dxa"/>
            <w:bottom w:w="0" w:type="dxa"/>
            <w:right w:w="108" w:type="dxa"/>
          </w:tblCellMar>
        </w:tblPrEx>
        <w:trPr>
          <w:trHeight w:val="295"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49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7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63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932"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综合单价</w:t>
            </w:r>
          </w:p>
        </w:tc>
        <w:tc>
          <w:tcPr>
            <w:tcW w:w="80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合 价</w:t>
            </w: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其中</w:t>
            </w:r>
          </w:p>
        </w:tc>
      </w:tr>
      <w:tr>
        <w:tblPrEx>
          <w:tblCellMar>
            <w:top w:w="0" w:type="dxa"/>
            <w:left w:w="108" w:type="dxa"/>
            <w:bottom w:w="0" w:type="dxa"/>
            <w:right w:w="108" w:type="dxa"/>
          </w:tblCellMar>
        </w:tblPrEx>
        <w:trPr>
          <w:trHeight w:val="158"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49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3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7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63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932"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01"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暂估价</w:t>
            </w: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2</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8</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18"/>
                <w:szCs w:val="18"/>
              </w:rPr>
            </w:pPr>
          </w:p>
        </w:tc>
        <w:tc>
          <w:tcPr>
            <w:tcW w:w="6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9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8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112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bl>
    <w:p>
      <w:pPr>
        <w:rPr>
          <w:sz w:val="24"/>
        </w:rPr>
      </w:pPr>
    </w:p>
    <w:p>
      <w:pPr>
        <w:rPr>
          <w:sz w:val="24"/>
        </w:rPr>
      </w:pPr>
      <w:r>
        <w:rPr>
          <w:rFonts w:hint="eastAsia"/>
          <w:sz w:val="24"/>
        </w:rPr>
        <w:t>【解析】</w:t>
      </w:r>
    </w:p>
    <w:p>
      <w:pPr>
        <w:rPr>
          <w:sz w:val="24"/>
        </w:rPr>
      </w:pPr>
      <w:r>
        <w:rPr>
          <w:rFonts w:hint="eastAsia"/>
          <w:sz w:val="24"/>
        </w:rPr>
        <w:t>配管：</w:t>
      </w:r>
      <w:r>
        <w:rPr>
          <w:rFonts w:hint="eastAsia"/>
          <w:sz w:val="24"/>
        </w:rPr>
        <w:br w:type="textWrapping"/>
      </w:r>
      <w:r>
        <w:rPr>
          <w:rFonts w:hint="eastAsia"/>
          <w:sz w:val="24"/>
        </w:rPr>
        <w:t>N1（PVC15）：2+2+5.2*3+5*2*4+3-1.5-0.3+3-1.4=62.4m</w:t>
      </w:r>
    </w:p>
    <w:p>
      <w:pPr>
        <w:rPr>
          <w:sz w:val="24"/>
          <w:highlight w:val="none"/>
        </w:rPr>
      </w:pPr>
      <w:r>
        <w:rPr>
          <w:rFonts w:hint="eastAsia"/>
          <w:sz w:val="24"/>
        </w:rPr>
        <w:t>N2（PVC15）：</w:t>
      </w:r>
      <w:r>
        <w:rPr>
          <w:rFonts w:hint="eastAsia"/>
          <w:sz w:val="24"/>
          <w:highlight w:val="none"/>
        </w:rPr>
        <w:t>24+5+5+2+5.2*3+5*2*3+3-1.4=83.2m</w:t>
      </w:r>
    </w:p>
    <w:p>
      <w:pPr>
        <w:rPr>
          <w:sz w:val="24"/>
          <w:highlight w:val="none"/>
        </w:rPr>
      </w:pPr>
      <w:r>
        <w:rPr>
          <w:rFonts w:hint="eastAsia"/>
          <w:sz w:val="24"/>
          <w:highlight w:val="none"/>
        </w:rPr>
        <w:t>N3（PVC20）：6+10+1.5+0.3*</w:t>
      </w:r>
      <w:r>
        <w:rPr>
          <w:rFonts w:hint="eastAsia"/>
          <w:sz w:val="24"/>
          <w:highlight w:val="none"/>
          <w:lang w:val="en-US" w:eastAsia="zh-CN"/>
        </w:rPr>
        <w:t>3</w:t>
      </w:r>
      <w:r>
        <w:rPr>
          <w:rFonts w:hint="eastAsia"/>
          <w:sz w:val="24"/>
          <w:highlight w:val="none"/>
        </w:rPr>
        <w:t>=18.</w:t>
      </w:r>
      <w:r>
        <w:rPr>
          <w:rFonts w:hint="eastAsia"/>
          <w:sz w:val="24"/>
          <w:highlight w:val="none"/>
          <w:lang w:val="en-US" w:eastAsia="zh-CN"/>
        </w:rPr>
        <w:t>4</w:t>
      </w:r>
      <w:r>
        <w:rPr>
          <w:rFonts w:hint="eastAsia"/>
          <w:sz w:val="24"/>
          <w:highlight w:val="none"/>
        </w:rPr>
        <w:t>m</w:t>
      </w:r>
    </w:p>
    <w:p>
      <w:pPr>
        <w:rPr>
          <w:sz w:val="24"/>
          <w:highlight w:val="none"/>
        </w:rPr>
      </w:pPr>
      <w:r>
        <w:rPr>
          <w:rFonts w:hint="eastAsia"/>
          <w:sz w:val="24"/>
          <w:highlight w:val="none"/>
        </w:rPr>
        <w:t>配线：</w:t>
      </w:r>
    </w:p>
    <w:p>
      <w:pPr>
        <w:rPr>
          <w:sz w:val="24"/>
          <w:highlight w:val="none"/>
        </w:rPr>
      </w:pPr>
      <w:r>
        <w:rPr>
          <w:rFonts w:hint="eastAsia"/>
          <w:sz w:val="24"/>
          <w:highlight w:val="none"/>
        </w:rPr>
        <w:t>N1（BV2.5）：（62.4+0.5+0.3）*2+2*3+5.2*2+5.2+（3-1.4）*3=152.8m</w:t>
      </w:r>
    </w:p>
    <w:p>
      <w:pPr>
        <w:rPr>
          <w:sz w:val="24"/>
          <w:highlight w:val="none"/>
        </w:rPr>
      </w:pPr>
      <w:r>
        <w:rPr>
          <w:rFonts w:hint="eastAsia"/>
          <w:sz w:val="24"/>
          <w:highlight w:val="none"/>
        </w:rPr>
        <w:t>N2（BV2.5）：（83.2+0.5+0.3）*2+5.2+5.2*2+2*3+5*2*2+（3-1.4）*3=214.4m</w:t>
      </w:r>
    </w:p>
    <w:p>
      <w:pPr>
        <w:rPr>
          <w:sz w:val="24"/>
          <w:highlight w:val="none"/>
        </w:rPr>
      </w:pPr>
      <w:r>
        <w:rPr>
          <w:rFonts w:hint="eastAsia"/>
          <w:sz w:val="24"/>
          <w:highlight w:val="none"/>
        </w:rPr>
        <w:t>N3（BV4）：（18.</w:t>
      </w:r>
      <w:r>
        <w:rPr>
          <w:rFonts w:hint="eastAsia"/>
          <w:sz w:val="24"/>
          <w:highlight w:val="none"/>
          <w:lang w:val="en-US" w:eastAsia="zh-CN"/>
        </w:rPr>
        <w:t>4</w:t>
      </w:r>
      <w:r>
        <w:rPr>
          <w:rFonts w:hint="eastAsia"/>
          <w:sz w:val="24"/>
          <w:highlight w:val="none"/>
        </w:rPr>
        <w:t>+0.5+0.3）*3=5</w:t>
      </w:r>
      <w:r>
        <w:rPr>
          <w:rFonts w:hint="eastAsia"/>
          <w:sz w:val="24"/>
          <w:highlight w:val="none"/>
          <w:lang w:val="en-US" w:eastAsia="zh-CN"/>
        </w:rPr>
        <w:t>7.6</w:t>
      </w:r>
      <w:r>
        <w:rPr>
          <w:rFonts w:hint="eastAsia"/>
          <w:sz w:val="24"/>
          <w:highlight w:val="none"/>
        </w:rPr>
        <w:t>m</w:t>
      </w:r>
    </w:p>
    <w:p>
      <w:pPr>
        <w:rPr>
          <w:sz w:val="24"/>
        </w:rPr>
      </w:pPr>
      <w:r>
        <w:rPr>
          <w:rFonts w:hint="eastAsia"/>
          <w:sz w:val="24"/>
        </w:rPr>
        <w:t>配电箱：1台，规格500mm*300mm</w:t>
      </w:r>
    </w:p>
    <w:p>
      <w:pPr>
        <w:rPr>
          <w:sz w:val="24"/>
        </w:rPr>
      </w:pPr>
      <w:r>
        <w:rPr>
          <w:rFonts w:hint="eastAsia"/>
          <w:sz w:val="24"/>
        </w:rPr>
        <w:t>双管荧光灯：24套</w:t>
      </w:r>
    </w:p>
    <w:p>
      <w:pPr>
        <w:rPr>
          <w:sz w:val="24"/>
        </w:rPr>
      </w:pPr>
      <w:r>
        <w:rPr>
          <w:rFonts w:hint="eastAsia"/>
          <w:sz w:val="24"/>
        </w:rPr>
        <w:t>单相插座：2个</w:t>
      </w:r>
    </w:p>
    <w:p>
      <w:pPr>
        <w:rPr>
          <w:sz w:val="24"/>
        </w:rPr>
      </w:pPr>
      <w:r>
        <w:rPr>
          <w:rFonts w:hint="eastAsia"/>
          <w:sz w:val="24"/>
        </w:rPr>
        <w:t>四联开关：2个</w:t>
      </w:r>
    </w:p>
    <w:p>
      <w:pPr>
        <w:ind w:firstLine="3360" w:firstLineChars="1400"/>
        <w:rPr>
          <w:sz w:val="24"/>
        </w:rPr>
      </w:pPr>
      <w:r>
        <w:rPr>
          <w:rFonts w:hint="eastAsia"/>
          <w:sz w:val="24"/>
        </w:rPr>
        <w:t>表4  分部分项工程量清单</w:t>
      </w:r>
    </w:p>
    <w:tbl>
      <w:tblPr>
        <w:tblStyle w:val="6"/>
        <w:tblW w:w="9727" w:type="dxa"/>
        <w:tblInd w:w="96" w:type="dxa"/>
        <w:tblLayout w:type="autofit"/>
        <w:tblCellMar>
          <w:top w:w="0" w:type="dxa"/>
          <w:left w:w="108" w:type="dxa"/>
          <w:bottom w:w="0" w:type="dxa"/>
          <w:right w:w="108" w:type="dxa"/>
        </w:tblCellMar>
      </w:tblPr>
      <w:tblGrid>
        <w:gridCol w:w="669"/>
        <w:gridCol w:w="1494"/>
        <w:gridCol w:w="1132"/>
        <w:gridCol w:w="2244"/>
        <w:gridCol w:w="732"/>
        <w:gridCol w:w="840"/>
        <w:gridCol w:w="1008"/>
        <w:gridCol w:w="792"/>
        <w:gridCol w:w="816"/>
      </w:tblGrid>
      <w:tr>
        <w:tblPrEx>
          <w:tblCellMar>
            <w:top w:w="0" w:type="dxa"/>
            <w:left w:w="108" w:type="dxa"/>
            <w:bottom w:w="0" w:type="dxa"/>
            <w:right w:w="108" w:type="dxa"/>
          </w:tblCellMar>
        </w:tblPrEx>
        <w:trPr>
          <w:trHeight w:val="295" w:hRule="atLeast"/>
        </w:trPr>
        <w:tc>
          <w:tcPr>
            <w:tcW w:w="6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序号</w:t>
            </w:r>
          </w:p>
        </w:tc>
        <w:tc>
          <w:tcPr>
            <w:tcW w:w="149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项目编码</w:t>
            </w:r>
          </w:p>
        </w:tc>
        <w:tc>
          <w:tcPr>
            <w:tcW w:w="113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项目名称</w:t>
            </w:r>
          </w:p>
        </w:tc>
        <w:tc>
          <w:tcPr>
            <w:tcW w:w="22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项目特征描述</w:t>
            </w:r>
          </w:p>
        </w:tc>
        <w:tc>
          <w:tcPr>
            <w:tcW w:w="73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计量单位</w:t>
            </w:r>
          </w:p>
        </w:tc>
        <w:tc>
          <w:tcPr>
            <w:tcW w:w="8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工程量</w:t>
            </w:r>
          </w:p>
        </w:tc>
        <w:tc>
          <w:tcPr>
            <w:tcW w:w="2616"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金 额(元)</w:t>
            </w:r>
          </w:p>
        </w:tc>
      </w:tr>
      <w:tr>
        <w:tblPrEx>
          <w:tblCellMar>
            <w:top w:w="0" w:type="dxa"/>
            <w:left w:w="108" w:type="dxa"/>
            <w:bottom w:w="0" w:type="dxa"/>
            <w:right w:w="108" w:type="dxa"/>
          </w:tblCellMar>
        </w:tblPrEx>
        <w:trPr>
          <w:trHeight w:val="295"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49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1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22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7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0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综合单价</w:t>
            </w:r>
          </w:p>
        </w:tc>
        <w:tc>
          <w:tcPr>
            <w:tcW w:w="792"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合 价</w:t>
            </w: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其中</w:t>
            </w:r>
          </w:p>
        </w:tc>
      </w:tr>
      <w:tr>
        <w:tblPrEx>
          <w:tblCellMar>
            <w:top w:w="0" w:type="dxa"/>
            <w:left w:w="108" w:type="dxa"/>
            <w:bottom w:w="0" w:type="dxa"/>
            <w:right w:w="108" w:type="dxa"/>
          </w:tblCellMar>
        </w:tblPrEx>
        <w:trPr>
          <w:trHeight w:val="158" w:hRule="atLeast"/>
        </w:trPr>
        <w:tc>
          <w:tcPr>
            <w:tcW w:w="6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49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1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22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7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100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792"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b/>
                <w:bCs/>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暂估价</w:t>
            </w: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rPr>
              <w:t>030411001001</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rPr>
              <w:t>配管</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1.规格：PVC15</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2.敷设方式：WC、CC</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m</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145.6</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2</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rPr>
              <w:t>030411001002</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rPr>
              <w:t>配管</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1.规格：PVC20</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2.敷设方式：WC、CC</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m</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rPr>
              <w:t>18.1</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rPr>
              <w:t>030111004001</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r>
              <w:rPr>
                <w:rFonts w:hint="eastAsia"/>
              </w:rPr>
              <w:t>配线</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1.规格：BV2.5</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2.敷设方式：穿管暗敷</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m</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367.2</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r>
              <w:rPr>
                <w:rFonts w:hint="eastAsia"/>
              </w:rPr>
              <w:t>030111004002</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r>
              <w:rPr>
                <w:rFonts w:hint="eastAsia"/>
              </w:rPr>
              <w:t>配线</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1.规格：BV4</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2.敷设方式：穿管暗敷</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m</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56.7</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5</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r>
              <w:rPr>
                <w:rFonts w:hint="eastAsia"/>
              </w:rPr>
              <w:t>030412005001</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r>
              <w:rPr>
                <w:rFonts w:hint="eastAsia"/>
              </w:rPr>
              <w:t>荧光灯</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1.规格：双管荧光灯</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2.安装方式：吊顶安装</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套</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24</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r>
              <w:rPr>
                <w:rFonts w:hint="eastAsia"/>
              </w:rPr>
              <w:t>030404017001</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r>
              <w:rPr>
                <w:rFonts w:hint="eastAsia"/>
              </w:rPr>
              <w:t>配电箱</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1.规格：500*300mm</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2.安装高度：距地1.5m</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3.安装方式：暗装</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台</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1</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r>
              <w:rPr>
                <w:rFonts w:hint="eastAsia"/>
              </w:rPr>
              <w:t>030404034001</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r>
              <w:rPr>
                <w:rFonts w:hint="eastAsia"/>
              </w:rPr>
              <w:t>照明开关</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1.规格：四联开关</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2.安装方式：暗装</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3.安装高度：距地1.4m</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个</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6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8</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pPr>
            <w:r>
              <w:rPr>
                <w:rFonts w:hint="eastAsia"/>
              </w:rPr>
              <w:t>030404034001</w:t>
            </w:r>
          </w:p>
        </w:tc>
        <w:tc>
          <w:tcPr>
            <w:tcW w:w="11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pPr>
            <w:r>
              <w:rPr>
                <w:rFonts w:hint="eastAsia"/>
              </w:rPr>
              <w:t>插座</w:t>
            </w:r>
          </w:p>
        </w:tc>
        <w:tc>
          <w:tcPr>
            <w:tcW w:w="224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1.规格：单相插座</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2.安装方式：暗装</w:t>
            </w:r>
          </w:p>
          <w:p>
            <w:pPr>
              <w:spacing w:line="240" w:lineRule="exact"/>
              <w:jc w:val="left"/>
              <w:rPr>
                <w:rFonts w:ascii="宋体" w:hAnsi="宋体" w:eastAsia="宋体" w:cs="宋体"/>
                <w:color w:val="000000"/>
                <w:sz w:val="18"/>
                <w:szCs w:val="18"/>
              </w:rPr>
            </w:pPr>
            <w:r>
              <w:rPr>
                <w:rFonts w:hint="eastAsia" w:ascii="宋体" w:hAnsi="宋体" w:eastAsia="宋体" w:cs="宋体"/>
                <w:color w:val="000000"/>
                <w:sz w:val="18"/>
                <w:szCs w:val="18"/>
              </w:rPr>
              <w:t>3.安装高度：距地0.3m</w:t>
            </w: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个</w:t>
            </w:r>
          </w:p>
        </w:tc>
        <w:tc>
          <w:tcPr>
            <w:tcW w:w="8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2</w:t>
            </w:r>
          </w:p>
        </w:tc>
        <w:tc>
          <w:tcPr>
            <w:tcW w:w="10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18"/>
                <w:szCs w:val="18"/>
              </w:rPr>
            </w:pPr>
          </w:p>
        </w:tc>
        <w:tc>
          <w:tcPr>
            <w:tcW w:w="7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ascii="宋体" w:hAnsi="宋体" w:eastAsia="宋体" w:cs="宋体"/>
                <w:color w:val="000000"/>
                <w:sz w:val="18"/>
                <w:szCs w:val="18"/>
              </w:rPr>
            </w:pPr>
          </w:p>
        </w:tc>
      </w:tr>
    </w:tbl>
    <w:p>
      <w:pPr>
        <w:pStyle w:val="4"/>
        <w:spacing w:line="240" w:lineRule="auto"/>
        <w:rPr>
          <w:sz w:val="28"/>
          <w:szCs w:val="28"/>
        </w:rPr>
      </w:pPr>
      <w:r>
        <w:rPr>
          <w:rFonts w:hint="eastAsia"/>
          <w:sz w:val="28"/>
          <w:szCs w:val="28"/>
        </w:rPr>
        <w:t>【</w:t>
      </w:r>
      <w:r>
        <w:rPr>
          <w:rFonts w:hint="eastAsia"/>
          <w:sz w:val="28"/>
          <w:szCs w:val="28"/>
          <w:lang w:val="en-US" w:eastAsia="zh-CN"/>
        </w:rPr>
        <w:t>题4</w:t>
      </w:r>
      <w:r>
        <w:rPr>
          <w:rFonts w:hint="eastAsia"/>
          <w:sz w:val="28"/>
          <w:szCs w:val="28"/>
        </w:rPr>
        <w:t>】</w:t>
      </w:r>
      <w:r>
        <w:rPr>
          <w:sz w:val="28"/>
          <w:szCs w:val="28"/>
        </w:rPr>
        <w:t xml:space="preserve"> </w:t>
      </w:r>
    </w:p>
    <w:p>
      <w:pPr>
        <w:spacing w:line="360" w:lineRule="exact"/>
        <w:ind w:firstLine="470" w:firstLineChars="196"/>
        <w:rPr>
          <w:rFonts w:ascii="宋体" w:hAnsi="宋体" w:cs="宋体"/>
          <w:bCs/>
          <w:sz w:val="24"/>
          <w:szCs w:val="20"/>
          <w:lang w:bidi="ar"/>
        </w:rPr>
      </w:pPr>
      <w:r>
        <w:rPr>
          <w:rFonts w:hint="eastAsia" w:ascii="宋体" w:hAnsi="宋体" w:cs="宋体"/>
          <w:bCs/>
          <w:sz w:val="24"/>
          <w:szCs w:val="20"/>
          <w:lang w:bidi="ar"/>
        </w:rPr>
        <w:t>图4为某建筑的电气照明施工图，已知该建筑物层高3m。配电箱AL为成品箱，</w:t>
      </w:r>
      <w:r>
        <w:rPr>
          <w:rFonts w:hint="eastAsia" w:ascii="宋体" w:hAnsi="宋体" w:cs="宋体"/>
          <w:bCs/>
          <w:sz w:val="24"/>
          <w:szCs w:val="20"/>
        </w:rPr>
        <w:t>暗装；</w:t>
      </w:r>
      <w:r>
        <w:rPr>
          <w:rFonts w:hint="eastAsia" w:ascii="宋体" w:hAnsi="宋体" w:cs="宋体"/>
          <w:bCs/>
          <w:sz w:val="24"/>
          <w:szCs w:val="20"/>
          <w:lang w:bidi="ar"/>
        </w:rPr>
        <w:t>照明开关、插座均为暗装。安装要求如图及图例所示。</w:t>
      </w:r>
    </w:p>
    <w:p>
      <w:pPr>
        <w:spacing w:line="360" w:lineRule="exact"/>
        <w:ind w:firstLine="480" w:firstLineChars="200"/>
        <w:rPr>
          <w:rFonts w:ascii="宋体" w:hAnsi="宋体" w:cs="宋体"/>
          <w:bCs/>
          <w:sz w:val="24"/>
          <w:szCs w:val="20"/>
          <w:lang w:bidi="ar"/>
        </w:rPr>
      </w:pPr>
      <w:r>
        <w:rPr>
          <w:rFonts w:hint="eastAsia" w:ascii="宋体" w:hAnsi="宋体" w:cs="宋体"/>
          <w:bCs/>
          <w:sz w:val="24"/>
          <w:szCs w:val="20"/>
          <w:lang w:bidi="ar"/>
        </w:rPr>
        <w:t>根据《通用安装工程工程量计算规范》（GB50856-2013）的规定进行工程量计算，并将计算过程和结果填入表5中。</w:t>
      </w:r>
    </w:p>
    <w:p>
      <w:pPr>
        <w:spacing w:line="360" w:lineRule="exact"/>
        <w:ind w:firstLine="480" w:firstLineChars="200"/>
        <w:rPr>
          <w:rFonts w:ascii="宋体" w:hAnsi="宋体" w:cs="宋体"/>
          <w:bCs/>
          <w:sz w:val="24"/>
          <w:szCs w:val="20"/>
        </w:rPr>
      </w:pPr>
    </w:p>
    <w:p>
      <w:pPr>
        <w:spacing w:line="400" w:lineRule="exact"/>
        <w:ind w:left="540" w:leftChars="257"/>
        <w:rPr>
          <w:rFonts w:ascii="宋体" w:hAnsi="宋体"/>
          <w:sz w:val="24"/>
        </w:rPr>
      </w:pPr>
    </w:p>
    <w:p>
      <w:pPr>
        <w:rPr>
          <w:rFonts w:ascii="宋体" w:hAnsi="宋体"/>
          <w:sz w:val="24"/>
        </w:rPr>
      </w:pPr>
      <w:r>
        <w:rPr>
          <w:rFonts w:ascii="宋体" w:hAnsi="宋体"/>
          <w:sz w:val="24"/>
        </w:rPr>
        <w:drawing>
          <wp:anchor distT="0" distB="0" distL="114300" distR="114300" simplePos="0" relativeHeight="251665408" behindDoc="0" locked="0" layoutInCell="1" allowOverlap="1">
            <wp:simplePos x="0" y="0"/>
            <wp:positionH relativeFrom="margin">
              <wp:posOffset>219075</wp:posOffset>
            </wp:positionH>
            <wp:positionV relativeFrom="paragraph">
              <wp:posOffset>-399415</wp:posOffset>
            </wp:positionV>
            <wp:extent cx="4829175" cy="3738880"/>
            <wp:effectExtent l="0" t="0" r="1905" b="1016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29961" cy="3739489"/>
                    </a:xfrm>
                    <a:prstGeom prst="rect">
                      <a:avLst/>
                    </a:prstGeom>
                    <a:noFill/>
                    <a:ln>
                      <a:noFill/>
                    </a:ln>
                  </pic:spPr>
                </pic:pic>
              </a:graphicData>
            </a:graphic>
          </wp:anchor>
        </w:drawing>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spacing w:line="400" w:lineRule="exact"/>
        <w:ind w:firstLine="7440" w:firstLineChars="3100"/>
        <w:rPr>
          <w:rFonts w:ascii="宋体" w:hAnsi="宋体"/>
          <w:sz w:val="24"/>
        </w:rPr>
      </w:pPr>
      <w:r>
        <w:rPr>
          <w:rFonts w:ascii="宋体" w:hAnsi="宋体"/>
          <w:sz w:val="24"/>
        </w:rPr>
        <w:drawing>
          <wp:anchor distT="0" distB="0" distL="114300" distR="114300" simplePos="0" relativeHeight="251664384" behindDoc="0" locked="0" layoutInCell="1" allowOverlap="1">
            <wp:simplePos x="0" y="0"/>
            <wp:positionH relativeFrom="margin">
              <wp:posOffset>-581025</wp:posOffset>
            </wp:positionH>
            <wp:positionV relativeFrom="paragraph">
              <wp:posOffset>180975</wp:posOffset>
            </wp:positionV>
            <wp:extent cx="4486275" cy="2190750"/>
            <wp:effectExtent l="0" t="0" r="9525" b="381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486275" cy="2190750"/>
                    </a:xfrm>
                    <a:prstGeom prst="rect">
                      <a:avLst/>
                    </a:prstGeom>
                    <a:noFill/>
                    <a:ln>
                      <a:noFill/>
                    </a:ln>
                  </pic:spPr>
                </pic:pic>
              </a:graphicData>
            </a:graphic>
          </wp:anchor>
        </w:drawing>
      </w:r>
      <w:r>
        <w:rPr>
          <w:rFonts w:hint="eastAsia" w:ascii="宋体" w:hAnsi="宋体"/>
          <w:sz w:val="24"/>
        </w:rPr>
        <w:t xml:space="preserve">图例 </w:t>
      </w:r>
    </w:p>
    <w:p>
      <w:pPr>
        <w:rPr>
          <w:rFonts w:ascii="宋体" w:hAnsi="宋体"/>
          <w:sz w:val="24"/>
        </w:rPr>
      </w:pPr>
      <w:r>
        <w:rPr>
          <w:rFonts w:ascii="宋体" w:hAnsi="宋体"/>
          <w:sz w:val="24"/>
        </w:rPr>
        <w:drawing>
          <wp:anchor distT="0" distB="0" distL="114300" distR="114300" simplePos="0" relativeHeight="251664384" behindDoc="0" locked="0" layoutInCell="1" allowOverlap="1">
            <wp:simplePos x="0" y="0"/>
            <wp:positionH relativeFrom="column">
              <wp:posOffset>3904615</wp:posOffset>
            </wp:positionH>
            <wp:positionV relativeFrom="paragraph">
              <wp:posOffset>79375</wp:posOffset>
            </wp:positionV>
            <wp:extent cx="2181225" cy="2009775"/>
            <wp:effectExtent l="0" t="0" r="13335" b="190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81225" cy="2009775"/>
                    </a:xfrm>
                    <a:prstGeom prst="rect">
                      <a:avLst/>
                    </a:prstGeom>
                    <a:noFill/>
                    <a:ln>
                      <a:noFill/>
                    </a:ln>
                  </pic:spPr>
                </pic:pic>
              </a:graphicData>
            </a:graphic>
          </wp:anchor>
        </w:drawing>
      </w:r>
    </w:p>
    <w:p>
      <w:pPr>
        <w:jc w:val="cente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spacing w:line="400" w:lineRule="exact"/>
        <w:ind w:firstLine="2880" w:firstLineChars="1200"/>
        <w:rPr>
          <w:rFonts w:ascii="宋体" w:hAnsi="宋体"/>
          <w:sz w:val="24"/>
        </w:rPr>
      </w:pPr>
    </w:p>
    <w:p>
      <w:pPr>
        <w:spacing w:line="400" w:lineRule="exact"/>
        <w:ind w:firstLine="2880" w:firstLineChars="1200"/>
        <w:rPr>
          <w:rFonts w:ascii="宋体" w:hAnsi="宋体" w:cs="宋体"/>
          <w:bCs/>
          <w:sz w:val="24"/>
          <w:szCs w:val="20"/>
          <w:highlight w:val="yellow"/>
          <w:lang w:bidi="ar"/>
        </w:rPr>
      </w:pPr>
    </w:p>
    <w:p>
      <w:pPr>
        <w:spacing w:line="400" w:lineRule="exact"/>
        <w:ind w:firstLine="2880" w:firstLineChars="1200"/>
        <w:rPr>
          <w:rFonts w:ascii="宋体" w:hAnsi="宋体" w:cs="宋体"/>
          <w:bCs/>
          <w:sz w:val="24"/>
          <w:szCs w:val="20"/>
          <w:highlight w:val="yellow"/>
          <w:lang w:bidi="ar"/>
        </w:rPr>
      </w:pPr>
    </w:p>
    <w:p>
      <w:pPr>
        <w:spacing w:line="400" w:lineRule="exact"/>
        <w:rPr>
          <w:rFonts w:ascii="宋体" w:hAnsi="宋体" w:cs="宋体"/>
          <w:bCs/>
          <w:sz w:val="24"/>
          <w:szCs w:val="20"/>
          <w:lang w:bidi="ar"/>
        </w:rPr>
      </w:pPr>
    </w:p>
    <w:p>
      <w:pPr>
        <w:spacing w:line="400" w:lineRule="exact"/>
        <w:ind w:firstLine="2880" w:firstLineChars="1200"/>
        <w:rPr>
          <w:rFonts w:ascii="宋体" w:hAnsi="宋体" w:cs="宋体"/>
          <w:bCs/>
          <w:sz w:val="24"/>
          <w:szCs w:val="20"/>
          <w:lang w:bidi="ar"/>
        </w:rPr>
      </w:pPr>
    </w:p>
    <w:p>
      <w:pPr>
        <w:spacing w:line="400" w:lineRule="exact"/>
        <w:ind w:firstLine="2880" w:firstLineChars="1200"/>
        <w:rPr>
          <w:rFonts w:ascii="宋体" w:hAnsi="宋体" w:cs="宋体"/>
          <w:bCs/>
          <w:sz w:val="24"/>
          <w:szCs w:val="20"/>
          <w:lang w:bidi="ar"/>
        </w:rPr>
      </w:pPr>
    </w:p>
    <w:p>
      <w:pPr>
        <w:spacing w:line="400" w:lineRule="exact"/>
        <w:ind w:firstLine="2880" w:firstLineChars="1200"/>
        <w:rPr>
          <w:rFonts w:ascii="宋体" w:hAnsi="宋体"/>
          <w:sz w:val="24"/>
        </w:rPr>
      </w:pPr>
      <w:r>
        <w:rPr>
          <w:rFonts w:hint="eastAsia" w:ascii="宋体" w:hAnsi="宋体" w:cs="宋体"/>
          <w:bCs/>
          <w:sz w:val="24"/>
          <w:szCs w:val="20"/>
          <w:lang w:bidi="ar"/>
        </w:rPr>
        <w:t>图4 某建筑的电气照明施工图</w:t>
      </w:r>
    </w:p>
    <w:p>
      <w:pPr>
        <w:spacing w:line="276" w:lineRule="auto"/>
        <w:jc w:val="left"/>
        <w:rPr>
          <w:rFonts w:ascii="宋体" w:hAnsi="宋体"/>
          <w:bCs/>
          <w:szCs w:val="21"/>
        </w:rPr>
      </w:pPr>
    </w:p>
    <w:p>
      <w:pPr>
        <w:spacing w:line="276" w:lineRule="auto"/>
        <w:ind w:left="2520" w:firstLine="420"/>
        <w:rPr>
          <w:rFonts w:ascii="Cambria Math" w:hAnsi="Cambria Math" w:eastAsia="仿宋"/>
          <w:bCs/>
          <w:sz w:val="22"/>
          <w:szCs w:val="22"/>
        </w:rPr>
      </w:pPr>
      <w:r>
        <w:rPr>
          <w:rFonts w:hint="eastAsia" w:ascii="宋体" w:hAnsi="宋体"/>
          <w:bCs/>
          <w:szCs w:val="21"/>
        </w:rPr>
        <w:t>表5  某建筑电气照明工程量计算表</w:t>
      </w:r>
    </w:p>
    <w:tbl>
      <w:tblPr>
        <w:tblStyle w:val="6"/>
        <w:tblW w:w="57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095"/>
        <w:gridCol w:w="896"/>
        <w:gridCol w:w="1181"/>
        <w:gridCol w:w="6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序号</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项目名称</w:t>
            </w:r>
          </w:p>
        </w:tc>
        <w:tc>
          <w:tcPr>
            <w:tcW w:w="401" w:type="pct"/>
            <w:vAlign w:val="center"/>
          </w:tcPr>
          <w:p>
            <w:pPr>
              <w:spacing w:line="320" w:lineRule="exact"/>
              <w:jc w:val="center"/>
              <w:rPr>
                <w:rFonts w:ascii="宋体" w:hAnsi="宋体"/>
                <w:bCs/>
                <w:szCs w:val="21"/>
              </w:rPr>
            </w:pPr>
            <w:r>
              <w:rPr>
                <w:rFonts w:hint="eastAsia" w:ascii="宋体" w:hAnsi="宋体"/>
                <w:bCs/>
                <w:szCs w:val="21"/>
              </w:rPr>
              <w:t>单位</w:t>
            </w:r>
          </w:p>
        </w:tc>
        <w:tc>
          <w:tcPr>
            <w:tcW w:w="529" w:type="pct"/>
            <w:vAlign w:val="center"/>
          </w:tcPr>
          <w:p>
            <w:pPr>
              <w:spacing w:line="320" w:lineRule="exact"/>
              <w:jc w:val="center"/>
              <w:rPr>
                <w:rFonts w:ascii="宋体" w:hAnsi="宋体"/>
                <w:bCs/>
                <w:szCs w:val="21"/>
              </w:rPr>
            </w:pPr>
            <w:r>
              <w:rPr>
                <w:rFonts w:hint="eastAsia" w:ascii="宋体" w:hAnsi="宋体"/>
                <w:bCs/>
                <w:szCs w:val="21"/>
              </w:rPr>
              <w:t>工程量</w:t>
            </w:r>
          </w:p>
        </w:tc>
        <w:tc>
          <w:tcPr>
            <w:tcW w:w="2797" w:type="pct"/>
            <w:vAlign w:val="center"/>
          </w:tcPr>
          <w:p>
            <w:pPr>
              <w:spacing w:line="320" w:lineRule="exact"/>
              <w:ind w:firstLine="210" w:firstLineChars="100"/>
              <w:jc w:val="center"/>
              <w:rPr>
                <w:rFonts w:ascii="宋体" w:hAnsi="宋体"/>
                <w:bCs/>
                <w:szCs w:val="21"/>
              </w:rPr>
            </w:pPr>
            <w:r>
              <w:rPr>
                <w:rFonts w:hint="eastAsia" w:ascii="宋体" w:hAnsi="宋体"/>
                <w:bCs/>
                <w:szCs w:val="21"/>
              </w:rPr>
              <w:t>配管、配线部分计算式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1</w:t>
            </w:r>
          </w:p>
        </w:tc>
        <w:tc>
          <w:tcPr>
            <w:tcW w:w="938" w:type="pct"/>
            <w:vAlign w:val="center"/>
          </w:tcPr>
          <w:p>
            <w:pPr>
              <w:spacing w:line="320" w:lineRule="exact"/>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2</w:t>
            </w:r>
          </w:p>
        </w:tc>
        <w:tc>
          <w:tcPr>
            <w:tcW w:w="938" w:type="pct"/>
            <w:vAlign w:val="center"/>
          </w:tcPr>
          <w:p>
            <w:pPr>
              <w:spacing w:line="320" w:lineRule="exact"/>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jc w:val="left"/>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3</w:t>
            </w:r>
          </w:p>
        </w:tc>
        <w:tc>
          <w:tcPr>
            <w:tcW w:w="938" w:type="pct"/>
            <w:vAlign w:val="center"/>
          </w:tcPr>
          <w:p>
            <w:pPr>
              <w:spacing w:line="320" w:lineRule="exact"/>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4</w:t>
            </w:r>
          </w:p>
        </w:tc>
        <w:tc>
          <w:tcPr>
            <w:tcW w:w="938" w:type="pct"/>
            <w:vAlign w:val="center"/>
          </w:tcPr>
          <w:p>
            <w:pPr>
              <w:spacing w:line="320" w:lineRule="exact"/>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5</w:t>
            </w:r>
          </w:p>
        </w:tc>
        <w:tc>
          <w:tcPr>
            <w:tcW w:w="938" w:type="pct"/>
            <w:vAlign w:val="center"/>
          </w:tcPr>
          <w:p>
            <w:pPr>
              <w:spacing w:line="320" w:lineRule="exact"/>
              <w:ind w:firstLine="210" w:firstLineChars="100"/>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6</w:t>
            </w:r>
          </w:p>
        </w:tc>
        <w:tc>
          <w:tcPr>
            <w:tcW w:w="938" w:type="pct"/>
            <w:vAlign w:val="center"/>
          </w:tcPr>
          <w:p>
            <w:pPr>
              <w:spacing w:line="320" w:lineRule="exact"/>
              <w:ind w:firstLine="210" w:firstLineChars="100"/>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7</w:t>
            </w:r>
          </w:p>
        </w:tc>
        <w:tc>
          <w:tcPr>
            <w:tcW w:w="938" w:type="pct"/>
            <w:vAlign w:val="center"/>
          </w:tcPr>
          <w:p>
            <w:pPr>
              <w:spacing w:line="320" w:lineRule="exact"/>
              <w:ind w:firstLine="210" w:firstLineChars="100"/>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8</w:t>
            </w:r>
          </w:p>
        </w:tc>
        <w:tc>
          <w:tcPr>
            <w:tcW w:w="938" w:type="pct"/>
            <w:vAlign w:val="center"/>
          </w:tcPr>
          <w:p>
            <w:pPr>
              <w:spacing w:line="320" w:lineRule="exact"/>
              <w:ind w:firstLine="210" w:firstLineChars="100"/>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9</w:t>
            </w:r>
          </w:p>
        </w:tc>
        <w:tc>
          <w:tcPr>
            <w:tcW w:w="938" w:type="pct"/>
            <w:vAlign w:val="center"/>
          </w:tcPr>
          <w:p>
            <w:pPr>
              <w:spacing w:line="320" w:lineRule="exact"/>
              <w:ind w:firstLine="210" w:firstLineChars="100"/>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32" w:type="pct"/>
            <w:vAlign w:val="center"/>
          </w:tcPr>
          <w:p>
            <w:pPr>
              <w:spacing w:line="320" w:lineRule="exact"/>
              <w:jc w:val="center"/>
              <w:rPr>
                <w:rFonts w:ascii="宋体" w:hAnsi="宋体"/>
                <w:bCs/>
                <w:szCs w:val="21"/>
              </w:rPr>
            </w:pPr>
            <w:r>
              <w:rPr>
                <w:rFonts w:hint="eastAsia" w:ascii="宋体" w:hAnsi="宋体"/>
                <w:bCs/>
                <w:szCs w:val="21"/>
              </w:rPr>
              <w:t>1</w:t>
            </w:r>
            <w:r>
              <w:rPr>
                <w:rFonts w:ascii="宋体" w:hAnsi="宋体"/>
                <w:bCs/>
                <w:szCs w:val="21"/>
              </w:rPr>
              <w:t>0</w:t>
            </w:r>
          </w:p>
        </w:tc>
        <w:tc>
          <w:tcPr>
            <w:tcW w:w="938" w:type="pct"/>
            <w:vAlign w:val="center"/>
          </w:tcPr>
          <w:p>
            <w:pPr>
              <w:spacing w:line="320" w:lineRule="exact"/>
              <w:ind w:firstLine="210" w:firstLineChars="100"/>
              <w:jc w:val="center"/>
              <w:rPr>
                <w:rFonts w:ascii="宋体" w:hAnsi="宋体"/>
                <w:bCs/>
                <w:szCs w:val="21"/>
              </w:rPr>
            </w:pPr>
          </w:p>
        </w:tc>
        <w:tc>
          <w:tcPr>
            <w:tcW w:w="401" w:type="pct"/>
            <w:vAlign w:val="center"/>
          </w:tcPr>
          <w:p>
            <w:pPr>
              <w:spacing w:line="320" w:lineRule="exact"/>
              <w:jc w:val="center"/>
              <w:rPr>
                <w:rFonts w:ascii="宋体" w:hAnsi="宋体"/>
                <w:b/>
                <w:szCs w:val="21"/>
              </w:rPr>
            </w:pPr>
          </w:p>
        </w:tc>
        <w:tc>
          <w:tcPr>
            <w:tcW w:w="529" w:type="pct"/>
            <w:vAlign w:val="center"/>
          </w:tcPr>
          <w:p>
            <w:pPr>
              <w:spacing w:line="320" w:lineRule="exact"/>
              <w:jc w:val="center"/>
              <w:rPr>
                <w:rFonts w:ascii="宋体" w:hAnsi="宋体"/>
                <w:b/>
                <w:szCs w:val="21"/>
              </w:rPr>
            </w:pPr>
          </w:p>
        </w:tc>
        <w:tc>
          <w:tcPr>
            <w:tcW w:w="2797" w:type="pct"/>
            <w:vAlign w:val="center"/>
          </w:tcPr>
          <w:p>
            <w:pPr>
              <w:spacing w:line="320" w:lineRule="exact"/>
              <w:ind w:firstLine="211" w:firstLineChars="100"/>
              <w:jc w:val="center"/>
              <w:rPr>
                <w:rFonts w:ascii="宋体" w:hAnsi="宋体"/>
                <w:b/>
                <w:szCs w:val="21"/>
              </w:rPr>
            </w:pPr>
          </w:p>
        </w:tc>
      </w:tr>
    </w:tbl>
    <w:p>
      <w:pPr>
        <w:spacing w:line="276" w:lineRule="auto"/>
        <w:jc w:val="left"/>
        <w:rPr>
          <w:rFonts w:ascii="宋体" w:hAnsi="宋体"/>
          <w:bCs/>
          <w:szCs w:val="21"/>
        </w:rPr>
      </w:pPr>
    </w:p>
    <w:p>
      <w:pPr>
        <w:spacing w:line="276" w:lineRule="auto"/>
        <w:jc w:val="left"/>
        <w:rPr>
          <w:rFonts w:ascii="宋体" w:hAnsi="宋体"/>
          <w:bCs/>
          <w:szCs w:val="21"/>
        </w:rPr>
      </w:pPr>
    </w:p>
    <w:p>
      <w:pPr>
        <w:spacing w:line="276" w:lineRule="auto"/>
        <w:jc w:val="left"/>
        <w:rPr>
          <w:rFonts w:ascii="宋体" w:hAnsi="宋体"/>
          <w:bCs/>
          <w:szCs w:val="21"/>
        </w:rPr>
      </w:pPr>
      <w:r>
        <w:rPr>
          <w:rFonts w:hint="eastAsia" w:ascii="宋体" w:hAnsi="宋体"/>
          <w:bCs/>
          <w:szCs w:val="21"/>
        </w:rPr>
        <w:t>【解析】</w:t>
      </w:r>
    </w:p>
    <w:p>
      <w:pPr>
        <w:spacing w:line="276" w:lineRule="auto"/>
        <w:ind w:left="2520" w:firstLine="420"/>
        <w:rPr>
          <w:rFonts w:ascii="Cambria Math" w:hAnsi="Cambria Math" w:eastAsia="仿宋"/>
          <w:bCs/>
          <w:sz w:val="22"/>
          <w:szCs w:val="22"/>
        </w:rPr>
      </w:pPr>
      <w:r>
        <w:rPr>
          <w:rFonts w:hint="eastAsia" w:ascii="宋体" w:hAnsi="宋体"/>
          <w:bCs/>
          <w:szCs w:val="21"/>
        </w:rPr>
        <w:t>表5  某建筑电气照明工程量计算表</w:t>
      </w:r>
    </w:p>
    <w:tbl>
      <w:tblPr>
        <w:tblStyle w:val="6"/>
        <w:tblW w:w="57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094"/>
        <w:gridCol w:w="897"/>
        <w:gridCol w:w="1183"/>
        <w:gridCol w:w="6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序号</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项目名称</w:t>
            </w:r>
          </w:p>
        </w:tc>
        <w:tc>
          <w:tcPr>
            <w:tcW w:w="402" w:type="pct"/>
            <w:vAlign w:val="center"/>
          </w:tcPr>
          <w:p>
            <w:pPr>
              <w:spacing w:line="320" w:lineRule="exact"/>
              <w:jc w:val="center"/>
              <w:rPr>
                <w:rFonts w:ascii="宋体" w:hAnsi="宋体"/>
                <w:bCs/>
                <w:szCs w:val="21"/>
              </w:rPr>
            </w:pPr>
            <w:r>
              <w:rPr>
                <w:rFonts w:hint="eastAsia" w:ascii="宋体" w:hAnsi="宋体"/>
                <w:bCs/>
                <w:szCs w:val="21"/>
              </w:rPr>
              <w:t>单位</w:t>
            </w:r>
          </w:p>
        </w:tc>
        <w:tc>
          <w:tcPr>
            <w:tcW w:w="530" w:type="pct"/>
            <w:vAlign w:val="center"/>
          </w:tcPr>
          <w:p>
            <w:pPr>
              <w:spacing w:line="320" w:lineRule="exact"/>
              <w:jc w:val="center"/>
              <w:rPr>
                <w:rFonts w:ascii="宋体" w:hAnsi="宋体"/>
                <w:bCs/>
                <w:szCs w:val="21"/>
              </w:rPr>
            </w:pPr>
            <w:r>
              <w:rPr>
                <w:rFonts w:hint="eastAsia" w:ascii="宋体" w:hAnsi="宋体"/>
                <w:bCs/>
                <w:szCs w:val="21"/>
              </w:rPr>
              <w:t>工程量</w:t>
            </w:r>
          </w:p>
        </w:tc>
        <w:tc>
          <w:tcPr>
            <w:tcW w:w="2797" w:type="pct"/>
            <w:vAlign w:val="center"/>
          </w:tcPr>
          <w:p>
            <w:pPr>
              <w:spacing w:line="320" w:lineRule="exact"/>
              <w:ind w:firstLine="210" w:firstLineChars="100"/>
              <w:jc w:val="center"/>
              <w:rPr>
                <w:rFonts w:ascii="宋体" w:hAnsi="宋体"/>
                <w:bCs/>
                <w:szCs w:val="21"/>
              </w:rPr>
            </w:pPr>
            <w:r>
              <w:rPr>
                <w:rFonts w:hint="eastAsia" w:ascii="宋体" w:hAnsi="宋体"/>
                <w:bCs/>
                <w:szCs w:val="21"/>
              </w:rPr>
              <w:t>配管、配线部分计算式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33" w:type="pct"/>
            <w:vMerge w:val="restart"/>
            <w:vAlign w:val="center"/>
          </w:tcPr>
          <w:p>
            <w:pPr>
              <w:spacing w:line="320" w:lineRule="exact"/>
              <w:jc w:val="center"/>
              <w:rPr>
                <w:rFonts w:ascii="宋体" w:hAnsi="宋体"/>
                <w:bCs/>
                <w:szCs w:val="21"/>
              </w:rPr>
            </w:pPr>
            <w:r>
              <w:rPr>
                <w:rFonts w:hint="eastAsia" w:ascii="宋体" w:hAnsi="宋体"/>
                <w:bCs/>
                <w:szCs w:val="21"/>
              </w:rPr>
              <w:t>1</w:t>
            </w:r>
          </w:p>
        </w:tc>
        <w:tc>
          <w:tcPr>
            <w:tcW w:w="938" w:type="pct"/>
            <w:vMerge w:val="restart"/>
            <w:vAlign w:val="center"/>
          </w:tcPr>
          <w:p>
            <w:pPr>
              <w:spacing w:line="320" w:lineRule="exact"/>
              <w:jc w:val="center"/>
              <w:rPr>
                <w:rFonts w:ascii="宋体" w:hAnsi="宋体"/>
                <w:bCs/>
                <w:szCs w:val="21"/>
              </w:rPr>
            </w:pPr>
            <w:r>
              <w:rPr>
                <w:rFonts w:hint="eastAsia" w:ascii="宋体" w:hAnsi="宋体"/>
                <w:bCs/>
                <w:szCs w:val="21"/>
              </w:rPr>
              <w:t>塑料管</w:t>
            </w:r>
            <w:r>
              <w:rPr>
                <w:rFonts w:ascii="宋体" w:hAnsi="宋体"/>
                <w:bCs/>
                <w:szCs w:val="21"/>
              </w:rPr>
              <w:t>PVC15</w:t>
            </w:r>
            <w:r>
              <w:rPr>
                <w:rFonts w:hint="eastAsia" w:ascii="宋体" w:hAnsi="宋体"/>
                <w:bCs/>
                <w:szCs w:val="21"/>
              </w:rPr>
              <w:t>暗配</w:t>
            </w:r>
          </w:p>
        </w:tc>
        <w:tc>
          <w:tcPr>
            <w:tcW w:w="402" w:type="pct"/>
            <w:vMerge w:val="restart"/>
            <w:vAlign w:val="center"/>
          </w:tcPr>
          <w:p>
            <w:pPr>
              <w:spacing w:line="320" w:lineRule="exact"/>
              <w:jc w:val="center"/>
              <w:rPr>
                <w:rFonts w:ascii="宋体" w:hAnsi="宋体"/>
                <w:b/>
                <w:szCs w:val="21"/>
              </w:rPr>
            </w:pPr>
            <w:r>
              <w:rPr>
                <w:rFonts w:ascii="宋体" w:hAnsi="宋体"/>
                <w:b/>
                <w:szCs w:val="21"/>
              </w:rPr>
              <w:t>m</w:t>
            </w:r>
          </w:p>
        </w:tc>
        <w:tc>
          <w:tcPr>
            <w:tcW w:w="530" w:type="pct"/>
            <w:vMerge w:val="restart"/>
            <w:vAlign w:val="center"/>
          </w:tcPr>
          <w:p>
            <w:pPr>
              <w:spacing w:line="320" w:lineRule="exact"/>
              <w:jc w:val="center"/>
              <w:rPr>
                <w:rFonts w:ascii="宋体" w:hAnsi="宋体"/>
                <w:b/>
                <w:szCs w:val="21"/>
              </w:rPr>
            </w:pPr>
            <w:r>
              <w:rPr>
                <w:rFonts w:ascii="宋体" w:hAnsi="宋体"/>
                <w:b/>
                <w:szCs w:val="21"/>
              </w:rPr>
              <w:t>16.3</w:t>
            </w:r>
          </w:p>
        </w:tc>
        <w:tc>
          <w:tcPr>
            <w:tcW w:w="2797" w:type="pct"/>
            <w:vAlign w:val="center"/>
          </w:tcPr>
          <w:p>
            <w:pPr>
              <w:spacing w:line="320" w:lineRule="exact"/>
              <w:rPr>
                <w:rFonts w:ascii="宋体" w:hAnsi="宋体"/>
                <w:b/>
                <w:szCs w:val="21"/>
              </w:rPr>
            </w:pPr>
            <w:r>
              <w:rPr>
                <w:rFonts w:hint="eastAsia" w:ascii="宋体" w:hAnsi="宋体"/>
                <w:b/>
                <w:szCs w:val="21"/>
              </w:rPr>
              <w:t>三线管：</w:t>
            </w:r>
            <w:r>
              <w:rPr>
                <w:rFonts w:ascii="宋体" w:hAnsi="宋体"/>
                <w:b/>
                <w:szCs w:val="21"/>
              </w:rPr>
              <w:t>3-1.8-0.4</w:t>
            </w:r>
            <w:r>
              <w:rPr>
                <w:rFonts w:hint="eastAsia" w:ascii="宋体" w:hAnsi="宋体"/>
                <w:b/>
                <w:szCs w:val="21"/>
              </w:rPr>
              <w:t>+</w:t>
            </w:r>
            <w:r>
              <w:rPr>
                <w:rFonts w:ascii="宋体" w:hAnsi="宋体"/>
                <w:b/>
                <w:szCs w:val="21"/>
              </w:rPr>
              <w:t>3</w:t>
            </w:r>
            <w:r>
              <w:rPr>
                <w:rFonts w:hint="eastAsia" w:ascii="宋体" w:hAnsi="宋体"/>
                <w:b/>
                <w:szCs w:val="21"/>
              </w:rPr>
              <w:t>+</w:t>
            </w:r>
            <w:r>
              <w:rPr>
                <w:rFonts w:ascii="宋体" w:hAnsi="宋体"/>
                <w:b/>
                <w:szCs w:val="21"/>
              </w:rPr>
              <w:t>1.5</w:t>
            </w:r>
            <w:r>
              <w:rPr>
                <w:rFonts w:hint="eastAsia" w:ascii="宋体" w:hAnsi="宋体"/>
                <w:b/>
                <w:szCs w:val="21"/>
              </w:rPr>
              <w:t>+1</w:t>
            </w:r>
            <w:r>
              <w:rPr>
                <w:rFonts w:ascii="宋体" w:hAnsi="宋体"/>
                <w:b/>
                <w:szCs w:val="21"/>
              </w:rPr>
              <w:t>.2</w:t>
            </w:r>
            <w:r>
              <w:rPr>
                <w:rFonts w:hint="eastAsia" w:ascii="宋体" w:hAnsi="宋体"/>
                <w:b/>
                <w:szCs w:val="21"/>
              </w:rPr>
              <w:t>+（</w:t>
            </w:r>
            <w:r>
              <w:rPr>
                <w:rFonts w:ascii="宋体" w:hAnsi="宋体"/>
                <w:b/>
                <w:szCs w:val="21"/>
              </w:rPr>
              <w:t>1</w:t>
            </w:r>
            <w:r>
              <w:rPr>
                <w:rFonts w:hint="eastAsia" w:ascii="宋体" w:hAnsi="宋体"/>
                <w:b/>
                <w:szCs w:val="21"/>
              </w:rPr>
              <w:t>+</w:t>
            </w:r>
            <w:r>
              <w:rPr>
                <w:rFonts w:ascii="宋体" w:hAnsi="宋体"/>
                <w:b/>
                <w:szCs w:val="21"/>
              </w:rPr>
              <w:t>1</w:t>
            </w:r>
            <w:r>
              <w:rPr>
                <w:rFonts w:hint="eastAsia" w:ascii="宋体" w:hAnsi="宋体"/>
                <w:b/>
                <w:szCs w:val="21"/>
              </w:rPr>
              <w:t>）</w:t>
            </w:r>
            <w:r>
              <w:rPr>
                <w:rFonts w:hint="eastAsia" w:ascii="宋体" w:hAnsi="宋体"/>
                <w:b/>
                <w:sz w:val="18"/>
                <w:szCs w:val="18"/>
              </w:rPr>
              <w:t>╳</w:t>
            </w:r>
            <w:r>
              <w:rPr>
                <w:rFonts w:ascii="宋体" w:hAnsi="宋体"/>
                <w:b/>
                <w:szCs w:val="21"/>
              </w:rPr>
              <w:t>2</w:t>
            </w:r>
            <w:r>
              <w:rPr>
                <w:rFonts w:hint="eastAsia" w:ascii="宋体" w:hAnsi="宋体"/>
                <w:b/>
                <w:szCs w:val="21"/>
              </w:rPr>
              <w:t>+（3-</w:t>
            </w:r>
            <w:r>
              <w:rPr>
                <w:rFonts w:ascii="宋体" w:hAnsi="宋体"/>
                <w:b/>
                <w:szCs w:val="21"/>
              </w:rPr>
              <w:t>1.3</w:t>
            </w:r>
            <w:r>
              <w:rPr>
                <w:rFonts w:hint="eastAsia" w:ascii="宋体" w:hAnsi="宋体"/>
                <w:b/>
                <w:szCs w:val="21"/>
              </w:rPr>
              <w:t>+</w:t>
            </w:r>
            <w:r>
              <w:rPr>
                <w:rFonts w:ascii="宋体" w:hAnsi="宋体"/>
                <w:b/>
                <w:szCs w:val="21"/>
              </w:rPr>
              <w:t>1.2</w:t>
            </w:r>
            <w:r>
              <w:rPr>
                <w:rFonts w:hint="eastAsia" w:ascii="宋体" w:hAnsi="宋体"/>
                <w:b/>
                <w:szCs w:val="21"/>
              </w:rPr>
              <w:t>）=</w:t>
            </w:r>
            <w:r>
              <w:rPr>
                <w:rFonts w:ascii="宋体" w:hAnsi="宋体"/>
                <w:b/>
                <w:szCs w:val="21"/>
              </w:rPr>
              <w:t xml:space="preserve"> 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33" w:type="pct"/>
            <w:vMerge w:val="continue"/>
            <w:vAlign w:val="center"/>
          </w:tcPr>
          <w:p>
            <w:pPr>
              <w:spacing w:line="320" w:lineRule="exact"/>
              <w:jc w:val="center"/>
              <w:rPr>
                <w:rFonts w:ascii="宋体" w:hAnsi="宋体"/>
                <w:bCs/>
                <w:szCs w:val="21"/>
              </w:rPr>
            </w:pPr>
          </w:p>
        </w:tc>
        <w:tc>
          <w:tcPr>
            <w:tcW w:w="938" w:type="pct"/>
            <w:vMerge w:val="continue"/>
            <w:vAlign w:val="center"/>
          </w:tcPr>
          <w:p>
            <w:pPr>
              <w:spacing w:line="320" w:lineRule="exact"/>
              <w:jc w:val="center"/>
              <w:rPr>
                <w:rFonts w:ascii="宋体" w:hAnsi="宋体"/>
                <w:bCs/>
                <w:szCs w:val="21"/>
              </w:rPr>
            </w:pPr>
          </w:p>
        </w:tc>
        <w:tc>
          <w:tcPr>
            <w:tcW w:w="402" w:type="pct"/>
            <w:vMerge w:val="continue"/>
            <w:vAlign w:val="center"/>
          </w:tcPr>
          <w:p>
            <w:pPr>
              <w:spacing w:line="320" w:lineRule="exact"/>
              <w:jc w:val="center"/>
              <w:rPr>
                <w:rFonts w:ascii="宋体" w:hAnsi="宋体"/>
                <w:b/>
                <w:szCs w:val="21"/>
              </w:rPr>
            </w:pPr>
          </w:p>
        </w:tc>
        <w:tc>
          <w:tcPr>
            <w:tcW w:w="530" w:type="pct"/>
            <w:vMerge w:val="continue"/>
            <w:vAlign w:val="center"/>
          </w:tcPr>
          <w:p>
            <w:pPr>
              <w:spacing w:line="320" w:lineRule="exact"/>
              <w:jc w:val="center"/>
              <w:rPr>
                <w:rFonts w:ascii="宋体" w:hAnsi="宋体"/>
                <w:b/>
                <w:szCs w:val="21"/>
              </w:rPr>
            </w:pPr>
          </w:p>
        </w:tc>
        <w:tc>
          <w:tcPr>
            <w:tcW w:w="2797" w:type="pct"/>
            <w:vAlign w:val="center"/>
          </w:tcPr>
          <w:p>
            <w:pPr>
              <w:spacing w:line="320" w:lineRule="exact"/>
              <w:rPr>
                <w:rFonts w:ascii="宋体" w:hAnsi="宋体"/>
                <w:b/>
                <w:szCs w:val="21"/>
              </w:rPr>
            </w:pPr>
            <w:r>
              <w:rPr>
                <w:rFonts w:hint="eastAsia" w:ascii="宋体" w:hAnsi="宋体"/>
                <w:b/>
                <w:szCs w:val="21"/>
              </w:rPr>
              <w:t>四线管：3-</w:t>
            </w:r>
            <w:r>
              <w:rPr>
                <w:rFonts w:ascii="宋体" w:hAnsi="宋体"/>
                <w:b/>
                <w:szCs w:val="21"/>
              </w:rPr>
              <w:t>1.3</w:t>
            </w:r>
            <w:r>
              <w:rPr>
                <w:rFonts w:hint="eastAsia" w:ascii="宋体" w:hAnsi="宋体"/>
                <w:b/>
                <w:szCs w:val="21"/>
              </w:rPr>
              <w:t>+</w:t>
            </w:r>
            <w:r>
              <w:rPr>
                <w:rFonts w:ascii="宋体" w:hAnsi="宋体"/>
                <w:b/>
                <w:szCs w:val="21"/>
              </w:rPr>
              <w:t>1.2</w:t>
            </w:r>
            <w:r>
              <w:rPr>
                <w:rFonts w:hint="eastAsia" w:ascii="宋体" w:hAnsi="宋体"/>
                <w:b/>
                <w:szCs w:val="21"/>
              </w:rPr>
              <w:t>=</w:t>
            </w:r>
            <w:r>
              <w:rPr>
                <w:rFonts w:ascii="宋体" w:hAnsi="宋体"/>
                <w:b/>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2</w:t>
            </w:r>
          </w:p>
        </w:tc>
        <w:tc>
          <w:tcPr>
            <w:tcW w:w="938" w:type="pct"/>
            <w:vAlign w:val="center"/>
          </w:tcPr>
          <w:p>
            <w:pPr>
              <w:spacing w:line="320" w:lineRule="exact"/>
              <w:jc w:val="center"/>
              <w:rPr>
                <w:rFonts w:ascii="宋体" w:hAnsi="宋体"/>
                <w:bCs/>
                <w:szCs w:val="21"/>
              </w:rPr>
            </w:pPr>
            <w:r>
              <w:rPr>
                <w:rFonts w:hint="eastAsia" w:ascii="宋体" w:hAnsi="宋体"/>
                <w:bCs/>
                <w:szCs w:val="21"/>
              </w:rPr>
              <w:t>钢管SC</w:t>
            </w:r>
            <w:r>
              <w:rPr>
                <w:rFonts w:ascii="宋体" w:hAnsi="宋体"/>
                <w:bCs/>
                <w:szCs w:val="21"/>
              </w:rPr>
              <w:t>20</w:t>
            </w:r>
            <w:r>
              <w:rPr>
                <w:rFonts w:hint="eastAsia" w:ascii="宋体" w:hAnsi="宋体"/>
                <w:bCs/>
                <w:szCs w:val="21"/>
              </w:rPr>
              <w:t>暗配</w:t>
            </w:r>
          </w:p>
        </w:tc>
        <w:tc>
          <w:tcPr>
            <w:tcW w:w="402" w:type="pct"/>
            <w:vAlign w:val="center"/>
          </w:tcPr>
          <w:p>
            <w:pPr>
              <w:spacing w:line="320" w:lineRule="exact"/>
              <w:jc w:val="center"/>
              <w:rPr>
                <w:rFonts w:ascii="宋体" w:hAnsi="宋体"/>
                <w:b/>
                <w:szCs w:val="21"/>
              </w:rPr>
            </w:pPr>
            <w:r>
              <w:rPr>
                <w:rFonts w:ascii="宋体" w:hAnsi="宋体"/>
                <w:b/>
                <w:szCs w:val="21"/>
              </w:rPr>
              <w:t>m</w:t>
            </w:r>
          </w:p>
        </w:tc>
        <w:tc>
          <w:tcPr>
            <w:tcW w:w="530" w:type="pct"/>
            <w:vAlign w:val="center"/>
          </w:tcPr>
          <w:p>
            <w:pPr>
              <w:spacing w:line="320" w:lineRule="exact"/>
              <w:jc w:val="center"/>
              <w:rPr>
                <w:rFonts w:ascii="宋体" w:hAnsi="宋体"/>
                <w:b/>
                <w:szCs w:val="21"/>
              </w:rPr>
            </w:pPr>
            <w:r>
              <w:rPr>
                <w:rFonts w:ascii="宋体" w:hAnsi="宋体"/>
                <w:b/>
                <w:szCs w:val="21"/>
              </w:rPr>
              <w:t>10.3</w:t>
            </w:r>
          </w:p>
        </w:tc>
        <w:tc>
          <w:tcPr>
            <w:tcW w:w="2797" w:type="pct"/>
            <w:vAlign w:val="center"/>
          </w:tcPr>
          <w:p>
            <w:pPr>
              <w:spacing w:line="320" w:lineRule="exact"/>
              <w:jc w:val="left"/>
              <w:rPr>
                <w:rFonts w:ascii="宋体" w:hAnsi="宋体"/>
                <w:b/>
                <w:szCs w:val="21"/>
              </w:rPr>
            </w:pPr>
            <w:r>
              <w:rPr>
                <w:rFonts w:hint="eastAsia" w:ascii="宋体" w:hAnsi="宋体"/>
                <w:b/>
                <w:szCs w:val="21"/>
              </w:rPr>
              <w:t>1</w:t>
            </w:r>
            <w:r>
              <w:rPr>
                <w:rFonts w:ascii="宋体" w:hAnsi="宋体"/>
                <w:b/>
                <w:szCs w:val="21"/>
              </w:rPr>
              <w:t>.8</w:t>
            </w:r>
            <w:r>
              <w:rPr>
                <w:rFonts w:hint="eastAsia" w:ascii="宋体" w:hAnsi="宋体"/>
                <w:b/>
                <w:szCs w:val="21"/>
              </w:rPr>
              <w:t>+</w:t>
            </w:r>
            <w:r>
              <w:rPr>
                <w:rFonts w:ascii="宋体" w:hAnsi="宋体"/>
                <w:b/>
                <w:szCs w:val="21"/>
              </w:rPr>
              <w:t>1</w:t>
            </w:r>
            <w:r>
              <w:rPr>
                <w:rFonts w:hint="eastAsia" w:ascii="宋体" w:hAnsi="宋体"/>
                <w:b/>
                <w:szCs w:val="21"/>
              </w:rPr>
              <w:t>+</w:t>
            </w:r>
            <w:r>
              <w:rPr>
                <w:rFonts w:ascii="宋体" w:hAnsi="宋体"/>
                <w:b/>
                <w:szCs w:val="21"/>
              </w:rPr>
              <w:t>3</w:t>
            </w:r>
            <w:r>
              <w:rPr>
                <w:rFonts w:hint="eastAsia" w:ascii="宋体" w:hAnsi="宋体"/>
                <w:b/>
                <w:szCs w:val="21"/>
              </w:rPr>
              <w:t>+</w:t>
            </w:r>
            <w:r>
              <w:rPr>
                <w:rFonts w:ascii="宋体" w:hAnsi="宋体"/>
                <w:b/>
                <w:szCs w:val="21"/>
              </w:rPr>
              <w:t>3</w:t>
            </w:r>
            <w:r>
              <w:rPr>
                <w:rFonts w:hint="eastAsia" w:ascii="宋体" w:hAnsi="宋体"/>
                <w:b/>
                <w:szCs w:val="21"/>
              </w:rPr>
              <w:t>+</w:t>
            </w:r>
            <w:r>
              <w:rPr>
                <w:rFonts w:ascii="宋体" w:hAnsi="宋体"/>
                <w:b/>
                <w:szCs w:val="21"/>
              </w:rPr>
              <w:t>0.3</w:t>
            </w:r>
            <w:r>
              <w:rPr>
                <w:rFonts w:hint="eastAsia" w:ascii="宋体" w:hAnsi="宋体"/>
                <w:b/>
                <w:sz w:val="18"/>
                <w:szCs w:val="18"/>
              </w:rPr>
              <w:t>╳</w:t>
            </w:r>
            <w:r>
              <w:rPr>
                <w:rFonts w:ascii="宋体" w:hAnsi="宋体"/>
                <w:b/>
                <w:szCs w:val="21"/>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3</w:t>
            </w:r>
          </w:p>
        </w:tc>
        <w:tc>
          <w:tcPr>
            <w:tcW w:w="938" w:type="pct"/>
            <w:vAlign w:val="center"/>
          </w:tcPr>
          <w:p>
            <w:pPr>
              <w:spacing w:line="320" w:lineRule="exact"/>
              <w:rPr>
                <w:rFonts w:ascii="宋体" w:hAnsi="宋体"/>
                <w:bCs/>
                <w:szCs w:val="21"/>
              </w:rPr>
            </w:pPr>
            <w:r>
              <w:rPr>
                <w:rFonts w:hint="eastAsia" w:ascii="宋体" w:hAnsi="宋体"/>
                <w:bCs/>
                <w:szCs w:val="21"/>
              </w:rPr>
              <w:t>管内穿线</w:t>
            </w:r>
            <w:r>
              <w:rPr>
                <w:rFonts w:ascii="宋体" w:hAnsi="宋体"/>
                <w:bCs/>
                <w:szCs w:val="21"/>
              </w:rPr>
              <w:t>BV</w:t>
            </w:r>
            <w:r>
              <w:rPr>
                <w:rFonts w:hint="eastAsia" w:ascii="宋体" w:hAnsi="宋体"/>
                <w:bCs/>
                <w:szCs w:val="21"/>
              </w:rPr>
              <w:t>-</w:t>
            </w:r>
            <w:r>
              <w:rPr>
                <w:rFonts w:ascii="宋体" w:hAnsi="宋体"/>
                <w:bCs/>
                <w:szCs w:val="21"/>
              </w:rPr>
              <w:t>2.5</w:t>
            </w:r>
            <w:r>
              <w:rPr>
                <w:rFonts w:hint="eastAsia" w:ascii="宋体" w:hAnsi="宋体"/>
                <w:bCs/>
                <w:szCs w:val="21"/>
              </w:rPr>
              <w:t>mm</w:t>
            </w:r>
            <w:r>
              <w:rPr>
                <w:rFonts w:hint="eastAsia" w:ascii="宋体" w:hAnsi="宋体"/>
                <w:bCs/>
                <w:szCs w:val="21"/>
                <w:vertAlign w:val="superscript"/>
              </w:rPr>
              <w:t>2</w:t>
            </w:r>
          </w:p>
        </w:tc>
        <w:tc>
          <w:tcPr>
            <w:tcW w:w="402" w:type="pct"/>
            <w:vAlign w:val="center"/>
          </w:tcPr>
          <w:p>
            <w:pPr>
              <w:spacing w:line="320" w:lineRule="exact"/>
              <w:jc w:val="center"/>
              <w:rPr>
                <w:rFonts w:ascii="宋体" w:hAnsi="宋体"/>
                <w:b/>
                <w:szCs w:val="21"/>
              </w:rPr>
            </w:pPr>
            <w:r>
              <w:rPr>
                <w:rFonts w:ascii="宋体" w:hAnsi="宋体"/>
                <w:b/>
                <w:szCs w:val="21"/>
              </w:rPr>
              <w:t>m</w:t>
            </w:r>
          </w:p>
        </w:tc>
        <w:tc>
          <w:tcPr>
            <w:tcW w:w="530" w:type="pct"/>
            <w:vAlign w:val="center"/>
          </w:tcPr>
          <w:p>
            <w:pPr>
              <w:spacing w:line="320" w:lineRule="exact"/>
              <w:jc w:val="center"/>
              <w:rPr>
                <w:rFonts w:ascii="宋体" w:hAnsi="宋体"/>
                <w:b/>
                <w:szCs w:val="21"/>
              </w:rPr>
            </w:pPr>
            <w:r>
              <w:rPr>
                <w:rFonts w:ascii="宋体" w:hAnsi="宋体"/>
                <w:b/>
                <w:szCs w:val="21"/>
              </w:rPr>
              <w:t>54.50</w:t>
            </w:r>
          </w:p>
        </w:tc>
        <w:tc>
          <w:tcPr>
            <w:tcW w:w="2797" w:type="pct"/>
            <w:vAlign w:val="center"/>
          </w:tcPr>
          <w:p>
            <w:pPr>
              <w:spacing w:line="320" w:lineRule="exact"/>
              <w:rPr>
                <w:rFonts w:ascii="宋体" w:hAnsi="宋体"/>
                <w:b/>
                <w:szCs w:val="21"/>
              </w:rPr>
            </w:pPr>
            <w:r>
              <w:rPr>
                <w:rFonts w:hint="eastAsia" w:ascii="宋体" w:hAnsi="宋体"/>
                <w:b/>
                <w:szCs w:val="21"/>
              </w:rPr>
              <w:t>（0</w:t>
            </w:r>
            <w:r>
              <w:rPr>
                <w:rFonts w:ascii="宋体" w:hAnsi="宋体"/>
                <w:b/>
                <w:szCs w:val="21"/>
              </w:rPr>
              <w:t>.5</w:t>
            </w:r>
            <w:r>
              <w:rPr>
                <w:rFonts w:hint="eastAsia" w:ascii="宋体" w:hAnsi="宋体"/>
                <w:b/>
                <w:szCs w:val="21"/>
              </w:rPr>
              <w:t>+</w:t>
            </w:r>
            <w:r>
              <w:rPr>
                <w:rFonts w:ascii="宋体" w:hAnsi="宋体"/>
                <w:b/>
                <w:szCs w:val="21"/>
              </w:rPr>
              <w:t>0.4</w:t>
            </w:r>
            <w:r>
              <w:rPr>
                <w:rFonts w:hint="eastAsia" w:ascii="宋体" w:hAnsi="宋体"/>
                <w:b/>
                <w:szCs w:val="21"/>
              </w:rPr>
              <w:t>）</w:t>
            </w:r>
            <w:r>
              <w:rPr>
                <w:rFonts w:hint="eastAsia" w:ascii="宋体" w:hAnsi="宋体"/>
                <w:b/>
                <w:sz w:val="18"/>
                <w:szCs w:val="18"/>
              </w:rPr>
              <w:t>╳</w:t>
            </w:r>
            <w:r>
              <w:rPr>
                <w:rFonts w:ascii="宋体" w:hAnsi="宋体"/>
                <w:b/>
                <w:szCs w:val="21"/>
              </w:rPr>
              <w:t>3</w:t>
            </w:r>
            <w:r>
              <w:rPr>
                <w:rFonts w:hint="eastAsia" w:ascii="宋体" w:hAnsi="宋体"/>
                <w:b/>
                <w:szCs w:val="21"/>
              </w:rPr>
              <w:t>+</w:t>
            </w:r>
            <w:r>
              <w:rPr>
                <w:rFonts w:ascii="宋体" w:hAnsi="宋体"/>
                <w:b/>
                <w:szCs w:val="21"/>
              </w:rPr>
              <w:t>13.4</w:t>
            </w:r>
            <w:r>
              <w:rPr>
                <w:rFonts w:hint="eastAsia" w:ascii="宋体" w:hAnsi="宋体"/>
                <w:b/>
                <w:sz w:val="18"/>
                <w:szCs w:val="18"/>
              </w:rPr>
              <w:t>╳</w:t>
            </w:r>
            <w:r>
              <w:rPr>
                <w:rFonts w:ascii="宋体" w:hAnsi="宋体"/>
                <w:b/>
                <w:szCs w:val="21"/>
              </w:rPr>
              <w:t xml:space="preserve">3 </w:t>
            </w:r>
            <w:r>
              <w:rPr>
                <w:rFonts w:hint="eastAsia" w:ascii="宋体" w:hAnsi="宋体"/>
                <w:b/>
                <w:szCs w:val="21"/>
              </w:rPr>
              <w:t>+</w:t>
            </w:r>
            <w:r>
              <w:rPr>
                <w:rFonts w:ascii="宋体" w:hAnsi="宋体"/>
                <w:b/>
                <w:szCs w:val="21"/>
              </w:rPr>
              <w:t xml:space="preserve"> 2.9 </w:t>
            </w:r>
            <w:r>
              <w:rPr>
                <w:rFonts w:hint="eastAsia" w:ascii="宋体" w:hAnsi="宋体"/>
                <w:b/>
                <w:sz w:val="18"/>
                <w:szCs w:val="18"/>
              </w:rPr>
              <w:t>╳</w:t>
            </w:r>
            <w:r>
              <w:rPr>
                <w:rFonts w:ascii="宋体" w:hAnsi="宋体"/>
                <w:b/>
                <w:szCs w:val="21"/>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4</w:t>
            </w:r>
          </w:p>
        </w:tc>
        <w:tc>
          <w:tcPr>
            <w:tcW w:w="938" w:type="pct"/>
            <w:vAlign w:val="center"/>
          </w:tcPr>
          <w:p>
            <w:pPr>
              <w:spacing w:line="320" w:lineRule="exact"/>
              <w:jc w:val="center"/>
              <w:rPr>
                <w:rFonts w:ascii="宋体" w:hAnsi="宋体"/>
                <w:bCs/>
                <w:szCs w:val="21"/>
              </w:rPr>
            </w:pPr>
            <w:r>
              <w:rPr>
                <w:rFonts w:hint="eastAsia" w:ascii="宋体" w:hAnsi="宋体"/>
                <w:bCs/>
                <w:szCs w:val="21"/>
              </w:rPr>
              <w:t>管内穿线</w:t>
            </w:r>
            <w:r>
              <w:rPr>
                <w:rFonts w:ascii="宋体" w:hAnsi="宋体"/>
                <w:bCs/>
                <w:szCs w:val="21"/>
              </w:rPr>
              <w:t>BV</w:t>
            </w:r>
            <w:r>
              <w:rPr>
                <w:rFonts w:hint="eastAsia" w:ascii="宋体" w:hAnsi="宋体"/>
                <w:bCs/>
                <w:szCs w:val="21"/>
              </w:rPr>
              <w:t>-</w:t>
            </w:r>
            <w:r>
              <w:rPr>
                <w:rFonts w:ascii="宋体" w:hAnsi="宋体"/>
                <w:bCs/>
                <w:szCs w:val="21"/>
              </w:rPr>
              <w:t>4</w:t>
            </w:r>
            <w:r>
              <w:rPr>
                <w:rFonts w:hint="eastAsia" w:ascii="宋体" w:hAnsi="宋体"/>
                <w:bCs/>
                <w:szCs w:val="21"/>
              </w:rPr>
              <w:t>mm</w:t>
            </w:r>
            <w:r>
              <w:rPr>
                <w:rFonts w:hint="eastAsia" w:ascii="宋体" w:hAnsi="宋体"/>
                <w:bCs/>
                <w:szCs w:val="21"/>
                <w:vertAlign w:val="superscript"/>
              </w:rPr>
              <w:t>2</w:t>
            </w:r>
          </w:p>
        </w:tc>
        <w:tc>
          <w:tcPr>
            <w:tcW w:w="402" w:type="pct"/>
            <w:vAlign w:val="center"/>
          </w:tcPr>
          <w:p>
            <w:pPr>
              <w:spacing w:line="320" w:lineRule="exact"/>
              <w:jc w:val="center"/>
              <w:rPr>
                <w:rFonts w:ascii="宋体" w:hAnsi="宋体"/>
                <w:b/>
                <w:szCs w:val="21"/>
              </w:rPr>
            </w:pPr>
            <w:r>
              <w:rPr>
                <w:rFonts w:ascii="宋体" w:hAnsi="宋体"/>
                <w:b/>
                <w:szCs w:val="21"/>
              </w:rPr>
              <w:t>m</w:t>
            </w:r>
          </w:p>
        </w:tc>
        <w:tc>
          <w:tcPr>
            <w:tcW w:w="530" w:type="pct"/>
            <w:vAlign w:val="center"/>
          </w:tcPr>
          <w:p>
            <w:pPr>
              <w:spacing w:line="320" w:lineRule="exact"/>
              <w:jc w:val="center"/>
              <w:rPr>
                <w:rFonts w:ascii="宋体" w:hAnsi="宋体"/>
                <w:b/>
                <w:szCs w:val="21"/>
              </w:rPr>
            </w:pPr>
            <w:r>
              <w:rPr>
                <w:rFonts w:ascii="宋体" w:hAnsi="宋体"/>
                <w:b/>
                <w:szCs w:val="21"/>
              </w:rPr>
              <w:t>33.6</w:t>
            </w:r>
          </w:p>
        </w:tc>
        <w:tc>
          <w:tcPr>
            <w:tcW w:w="2797" w:type="pct"/>
            <w:vAlign w:val="center"/>
          </w:tcPr>
          <w:p>
            <w:pPr>
              <w:spacing w:line="320" w:lineRule="exact"/>
              <w:rPr>
                <w:rFonts w:ascii="宋体" w:hAnsi="宋体"/>
                <w:b/>
                <w:szCs w:val="21"/>
              </w:rPr>
            </w:pPr>
            <w:r>
              <w:rPr>
                <w:rFonts w:hint="eastAsia" w:ascii="宋体" w:hAnsi="宋体"/>
                <w:b/>
                <w:szCs w:val="21"/>
              </w:rPr>
              <w:t>（0</w:t>
            </w:r>
            <w:r>
              <w:rPr>
                <w:rFonts w:ascii="宋体" w:hAnsi="宋体"/>
                <w:b/>
                <w:szCs w:val="21"/>
              </w:rPr>
              <w:t>.5</w:t>
            </w:r>
            <w:r>
              <w:rPr>
                <w:rFonts w:hint="eastAsia" w:ascii="宋体" w:hAnsi="宋体"/>
                <w:b/>
                <w:szCs w:val="21"/>
              </w:rPr>
              <w:t>+</w:t>
            </w:r>
            <w:r>
              <w:rPr>
                <w:rFonts w:ascii="宋体" w:hAnsi="宋体"/>
                <w:b/>
                <w:szCs w:val="21"/>
              </w:rPr>
              <w:t>0.4</w:t>
            </w:r>
            <w:r>
              <w:rPr>
                <w:rFonts w:hint="eastAsia" w:ascii="宋体" w:hAnsi="宋体"/>
                <w:b/>
                <w:szCs w:val="21"/>
              </w:rPr>
              <w:t>）</w:t>
            </w:r>
            <w:r>
              <w:rPr>
                <w:rFonts w:hint="eastAsia" w:ascii="宋体" w:hAnsi="宋体"/>
                <w:b/>
                <w:sz w:val="18"/>
                <w:szCs w:val="18"/>
              </w:rPr>
              <w:t>╳</w:t>
            </w:r>
            <w:r>
              <w:rPr>
                <w:rFonts w:ascii="宋体" w:hAnsi="宋体"/>
                <w:b/>
                <w:szCs w:val="21"/>
              </w:rPr>
              <w:t xml:space="preserve">3 </w:t>
            </w:r>
            <w:r>
              <w:rPr>
                <w:rFonts w:hint="eastAsia" w:ascii="宋体" w:hAnsi="宋体"/>
                <w:b/>
                <w:szCs w:val="21"/>
              </w:rPr>
              <w:t>+</w:t>
            </w:r>
            <w:r>
              <w:rPr>
                <w:rFonts w:ascii="宋体" w:hAnsi="宋体"/>
                <w:b/>
                <w:szCs w:val="21"/>
              </w:rPr>
              <w:t>10.3</w:t>
            </w:r>
            <w:r>
              <w:rPr>
                <w:rFonts w:hint="eastAsia" w:ascii="宋体" w:hAnsi="宋体"/>
                <w:b/>
                <w:sz w:val="18"/>
                <w:szCs w:val="18"/>
              </w:rPr>
              <w:t>╳</w:t>
            </w:r>
            <w:r>
              <w:rPr>
                <w:rFonts w:ascii="宋体" w:hAnsi="宋体"/>
                <w:b/>
                <w:szCs w:val="21"/>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5</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单管荧光灯</w:t>
            </w:r>
          </w:p>
        </w:tc>
        <w:tc>
          <w:tcPr>
            <w:tcW w:w="402" w:type="pct"/>
            <w:vAlign w:val="center"/>
          </w:tcPr>
          <w:p>
            <w:pPr>
              <w:spacing w:line="320" w:lineRule="exact"/>
              <w:jc w:val="center"/>
              <w:rPr>
                <w:rFonts w:ascii="宋体" w:hAnsi="宋体"/>
                <w:b/>
                <w:szCs w:val="21"/>
              </w:rPr>
            </w:pPr>
            <w:r>
              <w:rPr>
                <w:rFonts w:hint="eastAsia" w:ascii="宋体" w:hAnsi="宋体"/>
                <w:b/>
                <w:szCs w:val="21"/>
              </w:rPr>
              <w:t>套</w:t>
            </w:r>
          </w:p>
        </w:tc>
        <w:tc>
          <w:tcPr>
            <w:tcW w:w="530" w:type="pct"/>
            <w:vAlign w:val="center"/>
          </w:tcPr>
          <w:p>
            <w:pPr>
              <w:spacing w:line="320" w:lineRule="exact"/>
              <w:jc w:val="center"/>
              <w:rPr>
                <w:rFonts w:ascii="宋体" w:hAnsi="宋体"/>
                <w:b/>
                <w:szCs w:val="21"/>
              </w:rPr>
            </w:pPr>
            <w:r>
              <w:rPr>
                <w:rFonts w:hint="eastAsia" w:ascii="宋体" w:hAnsi="宋体"/>
                <w:b/>
                <w:szCs w:val="21"/>
              </w:rPr>
              <w:t>2</w:t>
            </w:r>
          </w:p>
        </w:tc>
        <w:tc>
          <w:tcPr>
            <w:tcW w:w="2797" w:type="pct"/>
            <w:vAlign w:val="center"/>
          </w:tcPr>
          <w:p>
            <w:pPr>
              <w:spacing w:line="320" w:lineRule="exact"/>
              <w:ind w:firstLine="211" w:firstLineChars="100"/>
              <w:jc w:val="center"/>
              <w:rPr>
                <w:rFonts w:ascii="宋体" w:hAnsi="宋体"/>
                <w:b/>
                <w:szCs w:val="21"/>
              </w:rPr>
            </w:pPr>
          </w:p>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6</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双管荧光灯</w:t>
            </w:r>
          </w:p>
        </w:tc>
        <w:tc>
          <w:tcPr>
            <w:tcW w:w="402" w:type="pct"/>
            <w:vAlign w:val="center"/>
          </w:tcPr>
          <w:p>
            <w:pPr>
              <w:spacing w:line="320" w:lineRule="exact"/>
              <w:jc w:val="center"/>
              <w:rPr>
                <w:rFonts w:ascii="宋体" w:hAnsi="宋体"/>
                <w:b/>
                <w:szCs w:val="21"/>
              </w:rPr>
            </w:pPr>
            <w:r>
              <w:rPr>
                <w:rFonts w:hint="eastAsia" w:ascii="宋体" w:hAnsi="宋体"/>
                <w:b/>
                <w:szCs w:val="21"/>
              </w:rPr>
              <w:t>套</w:t>
            </w:r>
          </w:p>
        </w:tc>
        <w:tc>
          <w:tcPr>
            <w:tcW w:w="530" w:type="pct"/>
            <w:vAlign w:val="center"/>
          </w:tcPr>
          <w:p>
            <w:pPr>
              <w:spacing w:line="320" w:lineRule="exact"/>
              <w:jc w:val="center"/>
              <w:rPr>
                <w:rFonts w:ascii="宋体" w:hAnsi="宋体"/>
                <w:b/>
                <w:szCs w:val="21"/>
              </w:rPr>
            </w:pPr>
            <w:r>
              <w:rPr>
                <w:rFonts w:hint="eastAsia" w:ascii="宋体" w:hAnsi="宋体"/>
                <w:b/>
                <w:szCs w:val="21"/>
              </w:rPr>
              <w:t>2</w:t>
            </w:r>
          </w:p>
        </w:tc>
        <w:tc>
          <w:tcPr>
            <w:tcW w:w="2797" w:type="pct"/>
            <w:vAlign w:val="center"/>
          </w:tcPr>
          <w:p>
            <w:pPr>
              <w:spacing w:line="320" w:lineRule="exact"/>
              <w:ind w:firstLine="211" w:firstLineChars="100"/>
              <w:jc w:val="center"/>
              <w:rPr>
                <w:rFonts w:ascii="宋体" w:hAnsi="宋体"/>
                <w:b/>
                <w:szCs w:val="21"/>
              </w:rPr>
            </w:pPr>
          </w:p>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7</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暗装单联开关</w:t>
            </w:r>
          </w:p>
        </w:tc>
        <w:tc>
          <w:tcPr>
            <w:tcW w:w="402" w:type="pct"/>
            <w:vAlign w:val="center"/>
          </w:tcPr>
          <w:p>
            <w:pPr>
              <w:spacing w:line="320" w:lineRule="exact"/>
              <w:jc w:val="center"/>
              <w:rPr>
                <w:rFonts w:ascii="宋体" w:hAnsi="宋体"/>
                <w:b/>
                <w:szCs w:val="21"/>
              </w:rPr>
            </w:pPr>
            <w:r>
              <w:rPr>
                <w:rFonts w:hint="eastAsia" w:ascii="宋体" w:hAnsi="宋体"/>
                <w:b/>
                <w:szCs w:val="21"/>
              </w:rPr>
              <w:t>套</w:t>
            </w:r>
          </w:p>
        </w:tc>
        <w:tc>
          <w:tcPr>
            <w:tcW w:w="530" w:type="pct"/>
            <w:vAlign w:val="center"/>
          </w:tcPr>
          <w:p>
            <w:pPr>
              <w:spacing w:line="320" w:lineRule="exact"/>
              <w:jc w:val="center"/>
              <w:rPr>
                <w:rFonts w:ascii="宋体" w:hAnsi="宋体"/>
                <w:b/>
                <w:szCs w:val="21"/>
              </w:rPr>
            </w:pPr>
            <w:r>
              <w:rPr>
                <w:rFonts w:hint="eastAsia" w:ascii="宋体" w:hAnsi="宋体"/>
                <w:b/>
                <w:szCs w:val="21"/>
              </w:rPr>
              <w:t>1</w:t>
            </w:r>
          </w:p>
        </w:tc>
        <w:tc>
          <w:tcPr>
            <w:tcW w:w="2797" w:type="pct"/>
            <w:vAlign w:val="center"/>
          </w:tcPr>
          <w:p>
            <w:pPr>
              <w:spacing w:line="320" w:lineRule="exact"/>
              <w:ind w:firstLine="211" w:firstLineChars="100"/>
              <w:jc w:val="center"/>
              <w:rPr>
                <w:rFonts w:ascii="宋体" w:hAnsi="宋体"/>
                <w:b/>
                <w:szCs w:val="21"/>
              </w:rPr>
            </w:pPr>
          </w:p>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8</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暗装双联开关</w:t>
            </w:r>
          </w:p>
        </w:tc>
        <w:tc>
          <w:tcPr>
            <w:tcW w:w="402" w:type="pct"/>
            <w:vAlign w:val="center"/>
          </w:tcPr>
          <w:p>
            <w:pPr>
              <w:spacing w:line="320" w:lineRule="exact"/>
              <w:jc w:val="center"/>
              <w:rPr>
                <w:rFonts w:ascii="宋体" w:hAnsi="宋体"/>
                <w:b/>
                <w:szCs w:val="21"/>
              </w:rPr>
            </w:pPr>
            <w:r>
              <w:rPr>
                <w:rFonts w:hint="eastAsia" w:ascii="宋体" w:hAnsi="宋体"/>
                <w:b/>
                <w:szCs w:val="21"/>
              </w:rPr>
              <w:t>套</w:t>
            </w:r>
          </w:p>
        </w:tc>
        <w:tc>
          <w:tcPr>
            <w:tcW w:w="530" w:type="pct"/>
            <w:vAlign w:val="center"/>
          </w:tcPr>
          <w:p>
            <w:pPr>
              <w:spacing w:line="320" w:lineRule="exact"/>
              <w:jc w:val="center"/>
              <w:rPr>
                <w:rFonts w:ascii="宋体" w:hAnsi="宋体"/>
                <w:b/>
                <w:szCs w:val="21"/>
              </w:rPr>
            </w:pPr>
            <w:r>
              <w:rPr>
                <w:rFonts w:hint="eastAsia" w:ascii="宋体" w:hAnsi="宋体"/>
                <w:b/>
                <w:szCs w:val="21"/>
              </w:rPr>
              <w:t>1</w:t>
            </w:r>
          </w:p>
        </w:tc>
        <w:tc>
          <w:tcPr>
            <w:tcW w:w="2797" w:type="pct"/>
            <w:vAlign w:val="center"/>
          </w:tcPr>
          <w:p>
            <w:pPr>
              <w:spacing w:line="320" w:lineRule="exact"/>
              <w:ind w:firstLine="211" w:firstLineChars="100"/>
              <w:jc w:val="center"/>
              <w:rPr>
                <w:rFonts w:ascii="宋体" w:hAnsi="宋体"/>
                <w:b/>
                <w:szCs w:val="21"/>
              </w:rPr>
            </w:pPr>
          </w:p>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9</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暗装单相插座</w:t>
            </w:r>
          </w:p>
        </w:tc>
        <w:tc>
          <w:tcPr>
            <w:tcW w:w="402" w:type="pct"/>
            <w:vAlign w:val="center"/>
          </w:tcPr>
          <w:p>
            <w:pPr>
              <w:spacing w:line="320" w:lineRule="exact"/>
              <w:jc w:val="center"/>
              <w:rPr>
                <w:rFonts w:ascii="宋体" w:hAnsi="宋体"/>
                <w:b/>
                <w:szCs w:val="21"/>
              </w:rPr>
            </w:pPr>
            <w:r>
              <w:rPr>
                <w:rFonts w:hint="eastAsia" w:ascii="宋体" w:hAnsi="宋体"/>
                <w:b/>
                <w:szCs w:val="21"/>
              </w:rPr>
              <w:t>套</w:t>
            </w:r>
          </w:p>
        </w:tc>
        <w:tc>
          <w:tcPr>
            <w:tcW w:w="530" w:type="pct"/>
            <w:vAlign w:val="center"/>
          </w:tcPr>
          <w:p>
            <w:pPr>
              <w:spacing w:line="320" w:lineRule="exact"/>
              <w:jc w:val="center"/>
              <w:rPr>
                <w:rFonts w:ascii="宋体" w:hAnsi="宋体"/>
                <w:b/>
                <w:szCs w:val="21"/>
              </w:rPr>
            </w:pPr>
            <w:r>
              <w:rPr>
                <w:rFonts w:hint="eastAsia" w:ascii="宋体" w:hAnsi="宋体"/>
                <w:b/>
                <w:szCs w:val="21"/>
              </w:rPr>
              <w:t>6</w:t>
            </w:r>
          </w:p>
        </w:tc>
        <w:tc>
          <w:tcPr>
            <w:tcW w:w="2797" w:type="pct"/>
            <w:vAlign w:val="center"/>
          </w:tcPr>
          <w:p>
            <w:pPr>
              <w:spacing w:line="320" w:lineRule="exact"/>
              <w:ind w:firstLine="211" w:firstLineChars="100"/>
              <w:jc w:val="center"/>
              <w:rPr>
                <w:rFonts w:ascii="宋体" w:hAnsi="宋体"/>
                <w:b/>
                <w:szCs w:val="21"/>
              </w:rPr>
            </w:pPr>
          </w:p>
          <w:p>
            <w:pPr>
              <w:spacing w:line="320" w:lineRule="exact"/>
              <w:ind w:firstLine="211" w:firstLineChars="100"/>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33" w:type="pct"/>
            <w:vAlign w:val="center"/>
          </w:tcPr>
          <w:p>
            <w:pPr>
              <w:spacing w:line="320" w:lineRule="exact"/>
              <w:jc w:val="center"/>
              <w:rPr>
                <w:rFonts w:ascii="宋体" w:hAnsi="宋体"/>
                <w:bCs/>
                <w:szCs w:val="21"/>
              </w:rPr>
            </w:pPr>
            <w:r>
              <w:rPr>
                <w:rFonts w:hint="eastAsia" w:ascii="宋体" w:hAnsi="宋体"/>
                <w:bCs/>
                <w:szCs w:val="21"/>
              </w:rPr>
              <w:t>1</w:t>
            </w:r>
            <w:r>
              <w:rPr>
                <w:rFonts w:ascii="宋体" w:hAnsi="宋体"/>
                <w:bCs/>
                <w:szCs w:val="21"/>
              </w:rPr>
              <w:t>0</w:t>
            </w:r>
          </w:p>
        </w:tc>
        <w:tc>
          <w:tcPr>
            <w:tcW w:w="938" w:type="pct"/>
            <w:vAlign w:val="center"/>
          </w:tcPr>
          <w:p>
            <w:pPr>
              <w:spacing w:line="320" w:lineRule="exact"/>
              <w:ind w:firstLine="210" w:firstLineChars="100"/>
              <w:jc w:val="center"/>
              <w:rPr>
                <w:rFonts w:ascii="宋体" w:hAnsi="宋体"/>
                <w:bCs/>
                <w:szCs w:val="21"/>
              </w:rPr>
            </w:pPr>
            <w:r>
              <w:rPr>
                <w:rFonts w:hint="eastAsia" w:ascii="宋体" w:hAnsi="宋体"/>
                <w:bCs/>
                <w:szCs w:val="21"/>
              </w:rPr>
              <w:t>接线盒</w:t>
            </w:r>
          </w:p>
        </w:tc>
        <w:tc>
          <w:tcPr>
            <w:tcW w:w="402" w:type="pct"/>
            <w:vAlign w:val="center"/>
          </w:tcPr>
          <w:p>
            <w:pPr>
              <w:spacing w:line="320" w:lineRule="exact"/>
              <w:jc w:val="center"/>
              <w:rPr>
                <w:rFonts w:ascii="宋体" w:hAnsi="宋体"/>
                <w:b/>
                <w:szCs w:val="21"/>
              </w:rPr>
            </w:pPr>
            <w:r>
              <w:rPr>
                <w:rFonts w:hint="eastAsia" w:ascii="宋体" w:hAnsi="宋体"/>
                <w:b/>
                <w:szCs w:val="21"/>
              </w:rPr>
              <w:t>个</w:t>
            </w:r>
          </w:p>
        </w:tc>
        <w:tc>
          <w:tcPr>
            <w:tcW w:w="530" w:type="pct"/>
            <w:vAlign w:val="center"/>
          </w:tcPr>
          <w:p>
            <w:pPr>
              <w:spacing w:line="320" w:lineRule="exact"/>
              <w:jc w:val="center"/>
              <w:rPr>
                <w:rFonts w:ascii="宋体" w:hAnsi="宋体"/>
                <w:b/>
                <w:szCs w:val="21"/>
              </w:rPr>
            </w:pPr>
            <w:r>
              <w:rPr>
                <w:rFonts w:hint="eastAsia" w:ascii="宋体" w:hAnsi="宋体"/>
                <w:b/>
                <w:szCs w:val="21"/>
              </w:rPr>
              <w:t>1</w:t>
            </w:r>
            <w:r>
              <w:rPr>
                <w:rFonts w:ascii="宋体" w:hAnsi="宋体"/>
                <w:b/>
                <w:szCs w:val="21"/>
              </w:rPr>
              <w:t>0</w:t>
            </w:r>
          </w:p>
        </w:tc>
        <w:tc>
          <w:tcPr>
            <w:tcW w:w="2797" w:type="pct"/>
            <w:vAlign w:val="center"/>
          </w:tcPr>
          <w:p>
            <w:pPr>
              <w:spacing w:line="320" w:lineRule="exact"/>
              <w:ind w:firstLine="211" w:firstLineChars="100"/>
              <w:jc w:val="center"/>
              <w:rPr>
                <w:rFonts w:ascii="宋体" w:hAnsi="宋体"/>
                <w:b/>
                <w:szCs w:val="21"/>
              </w:rPr>
            </w:pPr>
          </w:p>
        </w:tc>
      </w:tr>
    </w:tbl>
    <w:p>
      <w:pPr>
        <w:spacing w:line="720" w:lineRule="auto"/>
        <w:rPr>
          <w:rFonts w:ascii="宋体" w:hAnsi="宋体"/>
          <w:sz w:val="24"/>
        </w:rPr>
      </w:pPr>
      <w:r>
        <w:rPr>
          <w:rFonts w:ascii="宋体" w:hAnsi="宋体"/>
          <w:sz w:val="24"/>
        </w:rPr>
        <w:drawing>
          <wp:anchor distT="0" distB="0" distL="114300" distR="114300" simplePos="0" relativeHeight="251663360" behindDoc="0" locked="0" layoutInCell="1" allowOverlap="1">
            <wp:simplePos x="0" y="0"/>
            <wp:positionH relativeFrom="margin">
              <wp:align>left</wp:align>
            </wp:positionH>
            <wp:positionV relativeFrom="paragraph">
              <wp:posOffset>7261225</wp:posOffset>
            </wp:positionV>
            <wp:extent cx="2028190" cy="781050"/>
            <wp:effectExtent l="0" t="0" r="13970" b="1143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29945" cy="781640"/>
                    </a:xfrm>
                    <a:prstGeom prst="rect">
                      <a:avLst/>
                    </a:prstGeom>
                    <a:noFill/>
                    <a:ln>
                      <a:noFill/>
                    </a:ln>
                  </pic:spPr>
                </pic:pic>
              </a:graphicData>
            </a:graphic>
          </wp:anchor>
        </w:drawing>
      </w:r>
    </w:p>
    <w:p>
      <w:pPr>
        <w:widowControl/>
        <w:spacing w:line="360" w:lineRule="exact"/>
        <w:jc w:val="left"/>
        <w:rPr>
          <w:bCs/>
          <w:sz w:val="24"/>
        </w:rPr>
      </w:pPr>
    </w:p>
    <w:p>
      <w:pPr>
        <w:pStyle w:val="3"/>
        <w:jc w:val="center"/>
        <w:rPr>
          <w:sz w:val="28"/>
          <w:szCs w:val="28"/>
        </w:rPr>
      </w:pPr>
      <w:r>
        <w:rPr>
          <w:rFonts w:hint="eastAsia"/>
          <w:sz w:val="28"/>
          <w:szCs w:val="28"/>
        </w:rPr>
        <w:t>通风空调工程</w:t>
      </w:r>
    </w:p>
    <w:p>
      <w:pPr>
        <w:pStyle w:val="4"/>
        <w:spacing w:line="240" w:lineRule="auto"/>
        <w:rPr>
          <w:sz w:val="28"/>
          <w:szCs w:val="28"/>
        </w:rPr>
      </w:pPr>
      <w:r>
        <w:rPr>
          <w:rFonts w:hint="eastAsia"/>
          <w:sz w:val="28"/>
          <w:szCs w:val="28"/>
        </w:rPr>
        <w:t>【</w:t>
      </w:r>
      <w:r>
        <w:rPr>
          <w:rFonts w:hint="eastAsia"/>
          <w:sz w:val="28"/>
          <w:szCs w:val="28"/>
          <w:lang w:val="en-US" w:eastAsia="zh-CN"/>
        </w:rPr>
        <w:t>题5</w:t>
      </w:r>
      <w:r>
        <w:rPr>
          <w:rFonts w:hint="eastAsia"/>
          <w:sz w:val="28"/>
          <w:szCs w:val="28"/>
        </w:rPr>
        <w:t>】</w:t>
      </w:r>
      <w:r>
        <w:rPr>
          <w:sz w:val="28"/>
          <w:szCs w:val="28"/>
        </w:rPr>
        <w:t xml:space="preserve"> </w:t>
      </w:r>
    </w:p>
    <w:p>
      <w:pPr>
        <w:widowControl/>
        <w:spacing w:line="360" w:lineRule="exact"/>
        <w:jc w:val="left"/>
        <w:rPr>
          <w:bCs/>
          <w:sz w:val="24"/>
        </w:rPr>
      </w:pPr>
      <w:r>
        <w:rPr>
          <w:rFonts w:hint="eastAsia"/>
          <w:bCs/>
          <w:sz w:val="24"/>
        </w:rPr>
        <w:t xml:space="preserve">   图5为某通风系统管道平面图（局部），风管采用镀锌薄钢板，板厚为0.75mm,对开多叶阀L=210mm，防火阀L=500mm，根据图示和《河南省通用安装预算定额》（2016），列项计算工程量，并填写表6。</w:t>
      </w:r>
    </w:p>
    <w:p>
      <w:pPr>
        <w:widowControl/>
        <w:spacing w:line="360" w:lineRule="exact"/>
        <w:jc w:val="left"/>
        <w:rPr>
          <w:bCs/>
          <w:sz w:val="24"/>
        </w:rPr>
      </w:pPr>
      <w:r>
        <w:drawing>
          <wp:anchor distT="0" distB="0" distL="114300" distR="114300" simplePos="0" relativeHeight="251667456" behindDoc="0" locked="0" layoutInCell="1" allowOverlap="1">
            <wp:simplePos x="0" y="0"/>
            <wp:positionH relativeFrom="column">
              <wp:posOffset>-53340</wp:posOffset>
            </wp:positionH>
            <wp:positionV relativeFrom="paragraph">
              <wp:posOffset>53340</wp:posOffset>
            </wp:positionV>
            <wp:extent cx="5989955" cy="2396490"/>
            <wp:effectExtent l="0" t="0" r="14605" b="11430"/>
            <wp:wrapNone/>
            <wp:docPr id="163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图片 5"/>
                    <pic:cNvPicPr>
                      <a:picLocks noChangeAspect="1" noChangeArrowheads="1"/>
                    </pic:cNvPicPr>
                  </pic:nvPicPr>
                  <pic:blipFill>
                    <a:blip r:embed="rId18" cstate="print"/>
                    <a:srcRect/>
                    <a:stretch>
                      <a:fillRect/>
                    </a:stretch>
                  </pic:blipFill>
                  <pic:spPr>
                    <a:xfrm>
                      <a:off x="0" y="0"/>
                      <a:ext cx="5989955" cy="2396490"/>
                    </a:xfrm>
                    <a:prstGeom prst="rect">
                      <a:avLst/>
                    </a:prstGeom>
                    <a:noFill/>
                    <a:ln w="9525">
                      <a:noFill/>
                      <a:miter lim="800000"/>
                      <a:headEnd/>
                      <a:tailEnd/>
                    </a:ln>
                  </pic:spPr>
                </pic:pic>
              </a:graphicData>
            </a:graphic>
          </wp:anchor>
        </w:drawing>
      </w: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ind w:firstLine="1200" w:firstLineChars="500"/>
        <w:jc w:val="left"/>
        <w:rPr>
          <w:bCs/>
          <w:sz w:val="24"/>
        </w:rPr>
      </w:pPr>
    </w:p>
    <w:p>
      <w:pPr>
        <w:widowControl/>
        <w:spacing w:line="360" w:lineRule="exact"/>
        <w:ind w:firstLine="1920" w:firstLineChars="800"/>
        <w:jc w:val="left"/>
        <w:rPr>
          <w:bCs/>
          <w:sz w:val="24"/>
        </w:rPr>
      </w:pPr>
      <w:r>
        <w:rPr>
          <w:rFonts w:hint="eastAsia"/>
          <w:bCs/>
          <w:sz w:val="24"/>
        </w:rPr>
        <w:t>图5   某通风系统管道平面图（局部）</w:t>
      </w:r>
    </w:p>
    <w:p>
      <w:pPr>
        <w:widowControl/>
        <w:spacing w:line="360" w:lineRule="exact"/>
        <w:ind w:firstLine="1200" w:firstLineChars="500"/>
        <w:jc w:val="left"/>
        <w:rPr>
          <w:bCs/>
          <w:sz w:val="24"/>
        </w:rPr>
      </w:pPr>
    </w:p>
    <w:p>
      <w:pPr>
        <w:widowControl/>
        <w:spacing w:line="360" w:lineRule="exact"/>
        <w:ind w:firstLine="1200" w:firstLineChars="500"/>
        <w:jc w:val="left"/>
        <w:rPr>
          <w:bCs/>
          <w:sz w:val="24"/>
        </w:rPr>
      </w:pPr>
      <w:r>
        <w:rPr>
          <w:rFonts w:hint="eastAsia"/>
          <w:bCs/>
          <w:sz w:val="24"/>
        </w:rPr>
        <w:t>表6  某通风系统工程量计算</w:t>
      </w:r>
    </w:p>
    <w:tbl>
      <w:tblPr>
        <w:tblStyle w:val="6"/>
        <w:tblW w:w="5118" w:type="pct"/>
        <w:tblInd w:w="-230" w:type="dxa"/>
        <w:tblLayout w:type="fixed"/>
        <w:tblCellMar>
          <w:top w:w="0" w:type="dxa"/>
          <w:left w:w="0" w:type="dxa"/>
          <w:bottom w:w="0" w:type="dxa"/>
          <w:right w:w="0" w:type="dxa"/>
        </w:tblCellMar>
      </w:tblPr>
      <w:tblGrid>
        <w:gridCol w:w="816"/>
        <w:gridCol w:w="2977"/>
        <w:gridCol w:w="719"/>
        <w:gridCol w:w="1007"/>
        <w:gridCol w:w="4414"/>
      </w:tblGrid>
      <w:tr>
        <w:tblPrEx>
          <w:tblCellMar>
            <w:top w:w="0" w:type="dxa"/>
            <w:left w:w="0" w:type="dxa"/>
            <w:bottom w:w="0" w:type="dxa"/>
            <w:right w:w="0" w:type="dxa"/>
          </w:tblCellMar>
        </w:tblPrEx>
        <w:trPr>
          <w:trHeight w:val="440"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pPr>
            <w:r>
              <w:rPr>
                <w:rFonts w:hint="eastAsia" w:ascii="黑体" w:eastAsia="黑体" w:cs="黑体"/>
                <w:color w:val="000000"/>
              </w:rPr>
              <w:t>序号</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pPr>
            <w:r>
              <w:rPr>
                <w:rFonts w:hint="eastAsia" w:ascii="黑体" w:eastAsia="黑体" w:cs="黑体"/>
                <w:color w:val="000000"/>
              </w:rPr>
              <w:t>项目名称</w:t>
            </w: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pPr>
            <w:r>
              <w:rPr>
                <w:rFonts w:hint="eastAsia" w:ascii="黑体" w:eastAsia="黑体" w:cs="黑体"/>
                <w:color w:val="000000"/>
              </w:rPr>
              <w:t>单位</w:t>
            </w: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pPr>
            <w:r>
              <w:rPr>
                <w:rFonts w:hint="eastAsia" w:ascii="黑体" w:eastAsia="黑体" w:cs="黑体"/>
                <w:color w:val="000000"/>
              </w:rPr>
              <w:t>工程量</w:t>
            </w: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jc w:val="center"/>
            </w:pPr>
            <w:r>
              <w:rPr>
                <w:rFonts w:hint="eastAsia" w:ascii="黑体" w:eastAsia="黑体" w:cs="黑体"/>
                <w:color w:val="000000"/>
              </w:rPr>
              <w:t>计算式</w:t>
            </w:r>
          </w:p>
        </w:tc>
      </w:tr>
      <w:tr>
        <w:tblPrEx>
          <w:tblCellMar>
            <w:top w:w="0" w:type="dxa"/>
            <w:left w:w="0" w:type="dxa"/>
            <w:bottom w:w="0" w:type="dxa"/>
            <w:right w:w="0" w:type="dxa"/>
          </w:tblCellMar>
        </w:tblPrEx>
        <w:trPr>
          <w:trHeight w:val="482"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1</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pPr>
          </w:p>
        </w:tc>
      </w:tr>
      <w:tr>
        <w:tblPrEx>
          <w:tblCellMar>
            <w:top w:w="0" w:type="dxa"/>
            <w:left w:w="0" w:type="dxa"/>
            <w:bottom w:w="0" w:type="dxa"/>
            <w:right w:w="0" w:type="dxa"/>
          </w:tblCellMar>
        </w:tblPrEx>
        <w:trPr>
          <w:trHeight w:val="440"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2</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pPr>
          </w:p>
        </w:tc>
      </w:tr>
      <w:tr>
        <w:tblPrEx>
          <w:tblCellMar>
            <w:top w:w="0" w:type="dxa"/>
            <w:left w:w="0" w:type="dxa"/>
            <w:bottom w:w="0" w:type="dxa"/>
            <w:right w:w="0" w:type="dxa"/>
          </w:tblCellMar>
        </w:tblPrEx>
        <w:trPr>
          <w:trHeight w:val="566"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3</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pPr>
          </w:p>
        </w:tc>
      </w:tr>
      <w:tr>
        <w:tblPrEx>
          <w:tblCellMar>
            <w:top w:w="0" w:type="dxa"/>
            <w:left w:w="0" w:type="dxa"/>
            <w:bottom w:w="0" w:type="dxa"/>
            <w:right w:w="0" w:type="dxa"/>
          </w:tblCellMar>
        </w:tblPrEx>
        <w:trPr>
          <w:trHeight w:val="440"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4</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pPr>
          </w:p>
        </w:tc>
      </w:tr>
      <w:tr>
        <w:tblPrEx>
          <w:tblCellMar>
            <w:top w:w="0" w:type="dxa"/>
            <w:left w:w="0" w:type="dxa"/>
            <w:bottom w:w="0" w:type="dxa"/>
            <w:right w:w="0" w:type="dxa"/>
          </w:tblCellMar>
        </w:tblPrEx>
        <w:trPr>
          <w:trHeight w:val="486"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5</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r>
      <w:tr>
        <w:tblPrEx>
          <w:tblCellMar>
            <w:top w:w="0" w:type="dxa"/>
            <w:left w:w="0" w:type="dxa"/>
            <w:bottom w:w="0" w:type="dxa"/>
            <w:right w:w="0" w:type="dxa"/>
          </w:tblCellMar>
        </w:tblPrEx>
        <w:trPr>
          <w:trHeight w:val="220"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6</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r>
      <w:tr>
        <w:tblPrEx>
          <w:tblCellMar>
            <w:top w:w="0" w:type="dxa"/>
            <w:left w:w="0" w:type="dxa"/>
            <w:bottom w:w="0" w:type="dxa"/>
            <w:right w:w="0" w:type="dxa"/>
          </w:tblCellMar>
        </w:tblPrEx>
        <w:trPr>
          <w:trHeight w:val="220"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7</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r>
      <w:tr>
        <w:tblPrEx>
          <w:tblCellMar>
            <w:top w:w="0" w:type="dxa"/>
            <w:left w:w="0" w:type="dxa"/>
            <w:bottom w:w="0" w:type="dxa"/>
            <w:right w:w="0" w:type="dxa"/>
          </w:tblCellMar>
        </w:tblPrEx>
        <w:trPr>
          <w:trHeight w:val="492"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8</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r>
      <w:tr>
        <w:tblPrEx>
          <w:tblCellMar>
            <w:top w:w="0" w:type="dxa"/>
            <w:left w:w="0" w:type="dxa"/>
            <w:bottom w:w="0" w:type="dxa"/>
            <w:right w:w="0" w:type="dxa"/>
          </w:tblCellMar>
        </w:tblPrEx>
        <w:trPr>
          <w:trHeight w:val="220" w:hRule="atLeast"/>
        </w:trPr>
        <w:tc>
          <w:tcPr>
            <w:tcW w:w="41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r>
              <w:rPr>
                <w:rFonts w:hint="eastAsia"/>
                <w:color w:val="000000"/>
              </w:rPr>
              <w:t>9</w:t>
            </w:r>
          </w:p>
        </w:tc>
        <w:tc>
          <w:tcPr>
            <w:tcW w:w="149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36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507"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c>
          <w:tcPr>
            <w:tcW w:w="2221"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pPr>
          </w:p>
        </w:tc>
      </w:tr>
    </w:tbl>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r>
        <w:rPr>
          <w:rFonts w:hint="eastAsia"/>
          <w:bCs/>
          <w:sz w:val="24"/>
        </w:rPr>
        <w:t>【解析】</w:t>
      </w:r>
    </w:p>
    <w:p>
      <w:pPr>
        <w:widowControl/>
        <w:spacing w:line="360" w:lineRule="exact"/>
        <w:ind w:firstLine="1200" w:firstLineChars="500"/>
        <w:jc w:val="left"/>
        <w:rPr>
          <w:bCs/>
          <w:sz w:val="24"/>
        </w:rPr>
      </w:pPr>
      <w:r>
        <w:rPr>
          <w:rFonts w:hint="eastAsia"/>
          <w:bCs/>
          <w:sz w:val="24"/>
        </w:rPr>
        <w:t>表5  某通风系统工程量计算</w:t>
      </w:r>
    </w:p>
    <w:tbl>
      <w:tblPr>
        <w:tblStyle w:val="6"/>
        <w:tblW w:w="5455" w:type="pct"/>
        <w:tblInd w:w="-230" w:type="dxa"/>
        <w:tblLayout w:type="fixed"/>
        <w:tblCellMar>
          <w:top w:w="0" w:type="dxa"/>
          <w:left w:w="0" w:type="dxa"/>
          <w:bottom w:w="0" w:type="dxa"/>
          <w:right w:w="0" w:type="dxa"/>
        </w:tblCellMar>
      </w:tblPr>
      <w:tblGrid>
        <w:gridCol w:w="640"/>
        <w:gridCol w:w="3152"/>
        <w:gridCol w:w="721"/>
        <w:gridCol w:w="963"/>
        <w:gridCol w:w="5111"/>
      </w:tblGrid>
      <w:tr>
        <w:tblPrEx>
          <w:tblCellMar>
            <w:top w:w="0" w:type="dxa"/>
            <w:left w:w="0" w:type="dxa"/>
            <w:bottom w:w="0" w:type="dxa"/>
            <w:right w:w="0" w:type="dxa"/>
          </w:tblCellMar>
        </w:tblPrEx>
        <w:trPr>
          <w:trHeight w:val="31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jc w:val="center"/>
              <w:rPr>
                <w:color w:val="000000"/>
                <w:sz w:val="21"/>
                <w:szCs w:val="21"/>
              </w:rPr>
            </w:pPr>
            <w:r>
              <w:rPr>
                <w:rFonts w:hint="eastAsia"/>
                <w:color w:val="000000"/>
                <w:sz w:val="21"/>
                <w:szCs w:val="21"/>
              </w:rPr>
              <w:t>序号</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jc w:val="center"/>
              <w:rPr>
                <w:color w:val="000000"/>
                <w:sz w:val="21"/>
                <w:szCs w:val="21"/>
              </w:rPr>
            </w:pPr>
            <w:r>
              <w:rPr>
                <w:rFonts w:hint="eastAsia"/>
                <w:color w:val="000000"/>
                <w:sz w:val="21"/>
                <w:szCs w:val="21"/>
              </w:rPr>
              <w:t>项目名称</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jc w:val="center"/>
              <w:rPr>
                <w:color w:val="000000"/>
                <w:sz w:val="21"/>
                <w:szCs w:val="21"/>
              </w:rPr>
            </w:pPr>
            <w:r>
              <w:rPr>
                <w:rFonts w:hint="eastAsia"/>
                <w:color w:val="000000"/>
                <w:sz w:val="21"/>
                <w:szCs w:val="21"/>
              </w:rPr>
              <w:t>单位</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jc w:val="center"/>
              <w:rPr>
                <w:color w:val="000000"/>
                <w:sz w:val="21"/>
                <w:szCs w:val="21"/>
              </w:rPr>
            </w:pPr>
            <w:r>
              <w:rPr>
                <w:rFonts w:hint="eastAsia"/>
                <w:color w:val="000000"/>
                <w:sz w:val="21"/>
                <w:szCs w:val="21"/>
              </w:rPr>
              <w:t>工程量</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tcPr>
          <w:p>
            <w:pPr>
              <w:pStyle w:val="5"/>
              <w:jc w:val="center"/>
              <w:rPr>
                <w:color w:val="000000"/>
                <w:sz w:val="21"/>
                <w:szCs w:val="21"/>
              </w:rPr>
            </w:pPr>
            <w:r>
              <w:rPr>
                <w:rFonts w:hint="eastAsia"/>
                <w:color w:val="000000"/>
                <w:sz w:val="21"/>
                <w:szCs w:val="21"/>
              </w:rPr>
              <w:t>计算式</w:t>
            </w:r>
          </w:p>
        </w:tc>
      </w:tr>
      <w:tr>
        <w:tblPrEx>
          <w:tblCellMar>
            <w:top w:w="0" w:type="dxa"/>
            <w:left w:w="0" w:type="dxa"/>
            <w:bottom w:w="0" w:type="dxa"/>
            <w:right w:w="0" w:type="dxa"/>
          </w:tblCellMar>
        </w:tblPrEx>
        <w:trPr>
          <w:trHeight w:val="86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1</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镀锌钢板矩形风管1000mm×320mm，板厚δ=0.75mm，法兰咬口连接</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m</w:t>
            </w:r>
            <w:r>
              <w:rPr>
                <w:rFonts w:hint="eastAsia"/>
                <w:color w:val="000000"/>
                <w:sz w:val="21"/>
                <w:szCs w:val="21"/>
                <w:vertAlign w:val="superscript"/>
              </w:rPr>
              <w:t>2</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39.76</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rPr>
                <w:color w:val="000000"/>
                <w:sz w:val="21"/>
                <w:szCs w:val="21"/>
              </w:rPr>
            </w:pPr>
            <w:r>
              <w:rPr>
                <w:rFonts w:hint="eastAsia"/>
                <w:color w:val="000000"/>
                <w:sz w:val="21"/>
                <w:szCs w:val="21"/>
              </w:rPr>
              <w:t>L=（4.32-0.5）+（1.35-1.0/2）+(2.6-0.21)+8</w:t>
            </w:r>
          </w:p>
          <w:p>
            <w:pPr>
              <w:pStyle w:val="5"/>
              <w:spacing w:before="0" w:beforeAutospacing="0" w:after="0" w:afterAutospacing="0"/>
              <w:ind w:firstLine="210" w:firstLineChars="100"/>
              <w:rPr>
                <w:color w:val="000000"/>
                <w:sz w:val="21"/>
                <w:szCs w:val="21"/>
              </w:rPr>
            </w:pPr>
            <w:r>
              <w:rPr>
                <w:rFonts w:hint="eastAsia"/>
                <w:color w:val="000000"/>
                <w:sz w:val="21"/>
                <w:szCs w:val="21"/>
              </w:rPr>
              <w:t>=15.06m； </w:t>
            </w:r>
          </w:p>
          <w:p>
            <w:pPr>
              <w:pStyle w:val="5"/>
              <w:spacing w:before="0" w:beforeAutospacing="0" w:after="0" w:afterAutospacing="0"/>
              <w:rPr>
                <w:sz w:val="21"/>
                <w:szCs w:val="21"/>
              </w:rPr>
            </w:pPr>
            <w:r>
              <w:rPr>
                <w:rFonts w:hint="eastAsia"/>
                <w:color w:val="000000"/>
                <w:sz w:val="21"/>
                <w:szCs w:val="21"/>
              </w:rPr>
              <w:t>F=2×（1+0.32)×15.06=39.758m</w:t>
            </w:r>
            <w:r>
              <w:rPr>
                <w:rFonts w:hint="eastAsia"/>
                <w:color w:val="000000"/>
                <w:sz w:val="21"/>
                <w:szCs w:val="21"/>
                <w:vertAlign w:val="superscript"/>
              </w:rPr>
              <w:t>2</w:t>
            </w:r>
          </w:p>
        </w:tc>
      </w:tr>
      <w:tr>
        <w:tblPrEx>
          <w:tblCellMar>
            <w:top w:w="0" w:type="dxa"/>
            <w:left w:w="0" w:type="dxa"/>
            <w:bottom w:w="0" w:type="dxa"/>
            <w:right w:w="0" w:type="dxa"/>
          </w:tblCellMar>
        </w:tblPrEx>
        <w:trPr>
          <w:trHeight w:val="44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2</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镀锌钢板矩形风管800mm×250mm，板厚δ=0.75mm，法兰咬口连接</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m</w:t>
            </w:r>
            <w:r>
              <w:rPr>
                <w:rFonts w:hint="eastAsia"/>
                <w:color w:val="000000"/>
                <w:sz w:val="21"/>
                <w:szCs w:val="21"/>
                <w:vertAlign w:val="superscript"/>
              </w:rPr>
              <w:t>2</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20.83</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rPr>
                <w:color w:val="000000"/>
                <w:sz w:val="21"/>
                <w:szCs w:val="21"/>
              </w:rPr>
            </w:pPr>
            <w:r>
              <w:rPr>
                <w:rFonts w:hint="eastAsia"/>
                <w:color w:val="000000"/>
                <w:sz w:val="21"/>
                <w:szCs w:val="21"/>
              </w:rPr>
              <w:t>L=(4.32-0.21+1.35-1.0/2)×2=9.92m；      </w:t>
            </w:r>
          </w:p>
          <w:p>
            <w:pPr>
              <w:pStyle w:val="5"/>
              <w:spacing w:before="0" w:beforeAutospacing="0" w:after="0" w:afterAutospacing="0"/>
              <w:rPr>
                <w:sz w:val="21"/>
                <w:szCs w:val="21"/>
              </w:rPr>
            </w:pPr>
            <w:r>
              <w:rPr>
                <w:rFonts w:hint="eastAsia"/>
                <w:color w:val="000000"/>
                <w:sz w:val="21"/>
                <w:szCs w:val="21"/>
              </w:rPr>
              <w:t>F=2×（0.8+0.25）×9.92=20.832m</w:t>
            </w:r>
            <w:r>
              <w:rPr>
                <w:rFonts w:hint="eastAsia"/>
                <w:color w:val="000000"/>
                <w:sz w:val="21"/>
                <w:szCs w:val="21"/>
                <w:vertAlign w:val="superscript"/>
              </w:rPr>
              <w:t>2</w:t>
            </w:r>
          </w:p>
        </w:tc>
      </w:tr>
      <w:tr>
        <w:tblPrEx>
          <w:tblCellMar>
            <w:top w:w="0" w:type="dxa"/>
            <w:left w:w="0" w:type="dxa"/>
            <w:bottom w:w="0" w:type="dxa"/>
            <w:right w:w="0" w:type="dxa"/>
          </w:tblCellMar>
        </w:tblPrEx>
        <w:trPr>
          <w:trHeight w:val="72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3</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镀锌钢板矩形风管800mm×200mm，板厚δ=0.75mm，法兰咬口连接</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m</w:t>
            </w:r>
            <w:r>
              <w:rPr>
                <w:rFonts w:hint="eastAsia"/>
                <w:color w:val="000000"/>
                <w:sz w:val="21"/>
                <w:szCs w:val="21"/>
                <w:vertAlign w:val="superscript"/>
              </w:rPr>
              <w:t>2</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16.72</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rPr>
                <w:color w:val="000000"/>
                <w:sz w:val="21"/>
                <w:szCs w:val="21"/>
              </w:rPr>
            </w:pPr>
            <w:r>
              <w:rPr>
                <w:rFonts w:hint="eastAsia"/>
                <w:color w:val="000000"/>
                <w:sz w:val="21"/>
                <w:szCs w:val="21"/>
              </w:rPr>
              <w:t>L=(6-0.21)+(1.09-0.8/2)+1.68+0.4/2=8.36m；</w:t>
            </w:r>
          </w:p>
          <w:p>
            <w:pPr>
              <w:pStyle w:val="5"/>
              <w:spacing w:before="0" w:beforeAutospacing="0" w:after="0" w:afterAutospacing="0"/>
              <w:rPr>
                <w:sz w:val="21"/>
                <w:szCs w:val="21"/>
              </w:rPr>
            </w:pPr>
            <w:r>
              <w:rPr>
                <w:rFonts w:hint="eastAsia"/>
                <w:color w:val="000000"/>
                <w:sz w:val="21"/>
                <w:szCs w:val="21"/>
              </w:rPr>
              <w:t>F=2×（0.8+0.2）×8.36=16.72m</w:t>
            </w:r>
            <w:r>
              <w:rPr>
                <w:rFonts w:hint="eastAsia"/>
                <w:color w:val="000000"/>
                <w:sz w:val="21"/>
                <w:szCs w:val="21"/>
                <w:vertAlign w:val="superscript"/>
              </w:rPr>
              <w:t>2</w:t>
            </w:r>
          </w:p>
        </w:tc>
      </w:tr>
      <w:tr>
        <w:tblPrEx>
          <w:tblCellMar>
            <w:top w:w="0" w:type="dxa"/>
            <w:left w:w="0" w:type="dxa"/>
            <w:bottom w:w="0" w:type="dxa"/>
            <w:right w:w="0" w:type="dxa"/>
          </w:tblCellMar>
        </w:tblPrEx>
        <w:trPr>
          <w:trHeight w:val="44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4</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镀锌钢板矩形风管630mm×200mm，板厚δ=0.75mm，法兰咬口连接</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m</w:t>
            </w:r>
            <w:r>
              <w:rPr>
                <w:rFonts w:hint="eastAsia"/>
                <w:color w:val="000000"/>
                <w:sz w:val="21"/>
                <w:szCs w:val="21"/>
                <w:vertAlign w:val="superscript"/>
              </w:rPr>
              <w:t>2</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4.13</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before="0" w:beforeAutospacing="0" w:after="0" w:afterAutospacing="0"/>
              <w:rPr>
                <w:color w:val="000000"/>
                <w:sz w:val="21"/>
                <w:szCs w:val="21"/>
              </w:rPr>
            </w:pPr>
            <w:r>
              <w:rPr>
                <w:rFonts w:hint="eastAsia"/>
                <w:color w:val="000000"/>
                <w:sz w:val="21"/>
                <w:szCs w:val="21"/>
              </w:rPr>
              <w:t>L=0.4/2+(2.5-0.21）=2.49m；</w:t>
            </w:r>
          </w:p>
          <w:p>
            <w:pPr>
              <w:pStyle w:val="5"/>
              <w:spacing w:before="0" w:beforeAutospacing="0" w:after="0" w:afterAutospacing="0"/>
              <w:rPr>
                <w:sz w:val="21"/>
                <w:szCs w:val="21"/>
              </w:rPr>
            </w:pPr>
            <w:r>
              <w:rPr>
                <w:rFonts w:hint="eastAsia"/>
                <w:color w:val="000000"/>
                <w:sz w:val="21"/>
                <w:szCs w:val="21"/>
              </w:rPr>
              <w:t>F=2×（0.63+0.2）×2.49=4.133m</w:t>
            </w:r>
            <w:r>
              <w:rPr>
                <w:rFonts w:hint="eastAsia"/>
                <w:color w:val="000000"/>
                <w:sz w:val="21"/>
                <w:szCs w:val="21"/>
                <w:vertAlign w:val="superscript"/>
              </w:rPr>
              <w:t>2</w:t>
            </w:r>
          </w:p>
        </w:tc>
      </w:tr>
      <w:tr>
        <w:tblPrEx>
          <w:tblCellMar>
            <w:top w:w="0" w:type="dxa"/>
            <w:left w:w="0" w:type="dxa"/>
            <w:bottom w:w="0" w:type="dxa"/>
            <w:right w:w="0" w:type="dxa"/>
          </w:tblCellMar>
        </w:tblPrEx>
        <w:trPr>
          <w:trHeight w:val="64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5</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对开多叶调节阀1000mm×320mm，L=210mm</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1</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p>
        </w:tc>
      </w:tr>
      <w:tr>
        <w:tblPrEx>
          <w:tblCellMar>
            <w:top w:w="0" w:type="dxa"/>
            <w:left w:w="0" w:type="dxa"/>
            <w:bottom w:w="0" w:type="dxa"/>
            <w:right w:w="0" w:type="dxa"/>
          </w:tblCellMar>
        </w:tblPrEx>
        <w:trPr>
          <w:trHeight w:val="22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6</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对开多叶调节阀800mm×250mm，L=210mm</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2</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p>
        </w:tc>
      </w:tr>
      <w:tr>
        <w:tblPrEx>
          <w:tblCellMar>
            <w:top w:w="0" w:type="dxa"/>
            <w:left w:w="0" w:type="dxa"/>
            <w:bottom w:w="0" w:type="dxa"/>
            <w:right w:w="0" w:type="dxa"/>
          </w:tblCellMar>
        </w:tblPrEx>
        <w:trPr>
          <w:trHeight w:val="22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7</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对开多叶调节阀800mm×200mm，L=210mm</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1</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p>
        </w:tc>
      </w:tr>
      <w:tr>
        <w:tblPrEx>
          <w:tblCellMar>
            <w:top w:w="0" w:type="dxa"/>
            <w:left w:w="0" w:type="dxa"/>
            <w:bottom w:w="0" w:type="dxa"/>
            <w:right w:w="0" w:type="dxa"/>
          </w:tblCellMar>
        </w:tblPrEx>
        <w:trPr>
          <w:trHeight w:val="8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8</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spacing w:line="240" w:lineRule="exact"/>
              <w:rPr>
                <w:sz w:val="21"/>
                <w:szCs w:val="21"/>
              </w:rPr>
            </w:pPr>
            <w:r>
              <w:rPr>
                <w:rFonts w:hint="eastAsia"/>
                <w:color w:val="000000"/>
                <w:sz w:val="21"/>
                <w:szCs w:val="21"/>
              </w:rPr>
              <w:t>对开多叶调节阀630mm×200mm，L=210mm</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1</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p>
        </w:tc>
      </w:tr>
      <w:tr>
        <w:tblPrEx>
          <w:tblCellMar>
            <w:top w:w="0" w:type="dxa"/>
            <w:left w:w="0" w:type="dxa"/>
            <w:bottom w:w="0" w:type="dxa"/>
            <w:right w:w="0" w:type="dxa"/>
          </w:tblCellMar>
        </w:tblPrEx>
        <w:trPr>
          <w:trHeight w:val="220" w:hRule="atLeast"/>
        </w:trPr>
        <w:tc>
          <w:tcPr>
            <w:tcW w:w="302"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9</w:t>
            </w:r>
          </w:p>
        </w:tc>
        <w:tc>
          <w:tcPr>
            <w:tcW w:w="1488"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防火阀1000mm×320mm，L=500mm</w:t>
            </w:r>
          </w:p>
        </w:tc>
        <w:tc>
          <w:tcPr>
            <w:tcW w:w="340"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r>
              <w:rPr>
                <w:rFonts w:hint="eastAsia"/>
                <w:color w:val="000000"/>
                <w:sz w:val="21"/>
                <w:szCs w:val="21"/>
              </w:rPr>
              <w:t>1</w:t>
            </w:r>
          </w:p>
        </w:tc>
        <w:tc>
          <w:tcPr>
            <w:tcW w:w="2414" w:type="pct"/>
            <w:tcBorders>
              <w:top w:val="single" w:color="000000" w:sz="4" w:space="0"/>
              <w:left w:val="single" w:color="000000" w:sz="4" w:space="0"/>
              <w:bottom w:val="single" w:color="000000" w:sz="4" w:space="0"/>
              <w:right w:val="single" w:color="000000" w:sz="4" w:space="0"/>
            </w:tcBorders>
            <w:shd w:val="clear" w:color="auto" w:fill="FFFFFF"/>
            <w:tcMar>
              <w:left w:w="103" w:type="dxa"/>
              <w:right w:w="103" w:type="dxa"/>
            </w:tcMar>
            <w:vAlign w:val="center"/>
          </w:tcPr>
          <w:p>
            <w:pPr>
              <w:pStyle w:val="5"/>
              <w:rPr>
                <w:sz w:val="21"/>
                <w:szCs w:val="21"/>
              </w:rPr>
            </w:pPr>
          </w:p>
        </w:tc>
      </w:tr>
    </w:tbl>
    <w:p>
      <w:pPr>
        <w:widowControl/>
        <w:spacing w:line="360" w:lineRule="exact"/>
        <w:jc w:val="left"/>
        <w:rPr>
          <w:bCs/>
          <w:sz w:val="24"/>
        </w:rPr>
      </w:pPr>
    </w:p>
    <w:p>
      <w:pPr>
        <w:pStyle w:val="3"/>
        <w:spacing w:before="0" w:after="0" w:line="360" w:lineRule="auto"/>
        <w:jc w:val="cente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pStyle w:val="3"/>
        <w:spacing w:before="0" w:after="0" w:line="360" w:lineRule="auto"/>
        <w:jc w:val="center"/>
        <w:rPr>
          <w:sz w:val="28"/>
          <w:szCs w:val="28"/>
        </w:rPr>
      </w:pPr>
      <w:r>
        <w:rPr>
          <w:rFonts w:hint="eastAsia"/>
          <w:sz w:val="28"/>
          <w:szCs w:val="28"/>
        </w:rPr>
        <w:t>采暖工程</w:t>
      </w:r>
    </w:p>
    <w:p>
      <w:pPr>
        <w:pStyle w:val="4"/>
        <w:spacing w:before="0" w:after="0" w:line="360" w:lineRule="auto"/>
        <w:rPr>
          <w:sz w:val="28"/>
          <w:szCs w:val="28"/>
        </w:rPr>
      </w:pPr>
      <w:r>
        <w:rPr>
          <w:rFonts w:hint="eastAsia"/>
          <w:sz w:val="28"/>
          <w:szCs w:val="28"/>
        </w:rPr>
        <w:t>【</w:t>
      </w:r>
      <w:r>
        <w:rPr>
          <w:rFonts w:hint="eastAsia"/>
          <w:sz w:val="28"/>
          <w:szCs w:val="28"/>
          <w:lang w:val="en-US" w:eastAsia="zh-CN"/>
        </w:rPr>
        <w:t>题6</w:t>
      </w:r>
      <w:r>
        <w:rPr>
          <w:rFonts w:hint="eastAsia"/>
          <w:sz w:val="28"/>
          <w:szCs w:val="28"/>
        </w:rPr>
        <w:t>】</w:t>
      </w:r>
      <w:r>
        <w:rPr>
          <w:sz w:val="28"/>
          <w:szCs w:val="28"/>
        </w:rPr>
        <w:t xml:space="preserve"> </w:t>
      </w:r>
    </w:p>
    <w:p>
      <w:pPr>
        <w:widowControl/>
        <w:spacing w:line="360" w:lineRule="exact"/>
        <w:ind w:firstLine="480" w:firstLineChars="200"/>
        <w:jc w:val="left"/>
        <w:rPr>
          <w:bCs/>
          <w:sz w:val="24"/>
        </w:rPr>
      </w:pPr>
      <w:r>
        <w:rPr>
          <w:rFonts w:hint="eastAsia"/>
          <w:bCs/>
          <w:sz w:val="24"/>
        </w:rPr>
        <w:t>某采暖系统回水干管布置及尺寸如图6所示，采暖管道采用镀锌钢管，螺纹连接，采暖系统工作压力为0.4MPa，最低点试验压力0.6MPa。</w:t>
      </w:r>
    </w:p>
    <w:p>
      <w:pPr>
        <w:widowControl/>
        <w:spacing w:line="360" w:lineRule="exact"/>
        <w:ind w:firstLine="480" w:firstLineChars="200"/>
        <w:jc w:val="left"/>
        <w:rPr>
          <w:bCs/>
          <w:sz w:val="24"/>
        </w:rPr>
      </w:pPr>
      <w:r>
        <w:rPr>
          <w:rFonts w:hint="eastAsia"/>
          <w:bCs/>
          <w:sz w:val="24"/>
        </w:rPr>
        <w:t>请计算该回水干管各规格管道的工程量（要求列项写清楚材质、规格、单位和计算式）。工程量算至外墙皮1.5m处。</w:t>
      </w:r>
    </w:p>
    <w:p>
      <w:pPr>
        <w:widowControl/>
        <w:spacing w:line="360" w:lineRule="exact"/>
        <w:jc w:val="left"/>
        <w:rPr>
          <w:bCs/>
          <w:sz w:val="24"/>
        </w:rPr>
      </w:pPr>
      <w:r>
        <w:drawing>
          <wp:anchor distT="0" distB="0" distL="114300" distR="114300" simplePos="0" relativeHeight="251662336" behindDoc="1" locked="0" layoutInCell="1" allowOverlap="1">
            <wp:simplePos x="0" y="0"/>
            <wp:positionH relativeFrom="column">
              <wp:posOffset>-613410</wp:posOffset>
            </wp:positionH>
            <wp:positionV relativeFrom="paragraph">
              <wp:posOffset>53340</wp:posOffset>
            </wp:positionV>
            <wp:extent cx="7146290" cy="2465705"/>
            <wp:effectExtent l="0" t="0" r="1270" b="3175"/>
            <wp:wrapNone/>
            <wp:docPr id="234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8" name="Picture 2"/>
                    <pic:cNvPicPr>
                      <a:picLocks noChangeAspect="1" noChangeArrowheads="1"/>
                    </pic:cNvPicPr>
                  </pic:nvPicPr>
                  <pic:blipFill>
                    <a:blip r:embed="rId19" cstate="print"/>
                    <a:srcRect/>
                    <a:stretch>
                      <a:fillRect/>
                    </a:stretch>
                  </pic:blipFill>
                  <pic:spPr>
                    <a:xfrm>
                      <a:off x="0" y="0"/>
                      <a:ext cx="7146290" cy="2465705"/>
                    </a:xfrm>
                    <a:prstGeom prst="rect">
                      <a:avLst/>
                    </a:prstGeom>
                    <a:noFill/>
                    <a:ln w="9525">
                      <a:noFill/>
                      <a:miter lim="800000"/>
                      <a:headEnd/>
                      <a:tailEnd/>
                    </a:ln>
                  </pic:spPr>
                </pic:pic>
              </a:graphicData>
            </a:graphic>
          </wp:anchor>
        </w:drawing>
      </w: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ind w:firstLine="1920" w:firstLineChars="800"/>
        <w:jc w:val="left"/>
        <w:rPr>
          <w:bCs/>
          <w:sz w:val="24"/>
        </w:rPr>
      </w:pPr>
      <w:r>
        <w:rPr>
          <w:rFonts w:hint="eastAsia"/>
          <w:bCs/>
          <w:sz w:val="24"/>
        </w:rPr>
        <w:t>图6   某采暖系统回水干管布置图（局部）</w:t>
      </w: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r>
        <w:rPr>
          <w:rFonts w:hint="eastAsia"/>
          <w:bCs/>
          <w:sz w:val="24"/>
        </w:rPr>
        <w:t>【解析】</w:t>
      </w:r>
    </w:p>
    <w:p>
      <w:pPr>
        <w:widowControl/>
        <w:spacing w:line="360" w:lineRule="exact"/>
        <w:ind w:firstLine="480" w:firstLineChars="200"/>
        <w:jc w:val="left"/>
        <w:rPr>
          <w:bCs/>
          <w:sz w:val="24"/>
        </w:rPr>
      </w:pPr>
      <w:r>
        <w:rPr>
          <w:rFonts w:hint="eastAsia"/>
          <w:bCs/>
          <w:sz w:val="24"/>
        </w:rPr>
        <w:t>由图可知立管L1~L4之间为DN25，立管L4~L7之间为DN32，立管L7~采暖出口为DN40。</w:t>
      </w:r>
    </w:p>
    <w:p>
      <w:pPr>
        <w:widowControl/>
        <w:ind w:firstLine="480" w:firstLineChars="200"/>
        <w:jc w:val="left"/>
        <w:rPr>
          <w:bCs/>
          <w:sz w:val="24"/>
        </w:rPr>
      </w:pPr>
      <w:r>
        <w:rPr>
          <w:rFonts w:hint="eastAsia"/>
          <w:bCs/>
          <w:sz w:val="24"/>
        </w:rPr>
        <w:t>工程量计算如下：</w:t>
      </w:r>
    </w:p>
    <w:p>
      <w:pPr>
        <w:widowControl/>
        <w:spacing w:line="360" w:lineRule="exact"/>
        <w:ind w:firstLine="480" w:firstLineChars="200"/>
        <w:jc w:val="left"/>
        <w:rPr>
          <w:bCs/>
          <w:sz w:val="24"/>
        </w:rPr>
      </w:pPr>
      <w:r>
        <w:rPr>
          <w:bCs/>
          <w:sz w:val="24"/>
        </w:rPr>
        <w:t>镀锌钢管</w:t>
      </w:r>
      <w:r>
        <w:rPr>
          <w:rFonts w:hint="eastAsia"/>
          <w:bCs/>
          <w:sz w:val="24"/>
        </w:rPr>
        <w:t>（</w:t>
      </w:r>
      <w:r>
        <w:rPr>
          <w:bCs/>
          <w:sz w:val="24"/>
        </w:rPr>
        <w:t>丝接</w:t>
      </w:r>
      <w:r>
        <w:rPr>
          <w:rFonts w:hint="eastAsia"/>
          <w:bCs/>
          <w:sz w:val="24"/>
        </w:rPr>
        <w:t>）</w:t>
      </w:r>
      <w:r>
        <w:rPr>
          <w:bCs/>
          <w:sz w:val="24"/>
        </w:rPr>
        <w:t> DN25</w:t>
      </w:r>
      <w:r>
        <w:rPr>
          <w:rFonts w:hint="eastAsia"/>
          <w:bCs/>
          <w:sz w:val="24"/>
        </w:rPr>
        <w:t>：（6.95-2.251-0.199）+0.9+2.7+（3.6-0.45）=11.25m；</w:t>
      </w:r>
    </w:p>
    <w:p>
      <w:pPr>
        <w:widowControl/>
        <w:spacing w:line="360" w:lineRule="exact"/>
        <w:ind w:firstLine="480" w:firstLineChars="200"/>
        <w:jc w:val="left"/>
        <w:rPr>
          <w:bCs/>
          <w:sz w:val="24"/>
        </w:rPr>
      </w:pPr>
      <w:r>
        <w:rPr>
          <w:bCs/>
          <w:sz w:val="24"/>
        </w:rPr>
        <w:t>镀锌钢管</w:t>
      </w:r>
      <w:r>
        <w:rPr>
          <w:rFonts w:hint="eastAsia"/>
          <w:bCs/>
          <w:sz w:val="24"/>
        </w:rPr>
        <w:t>（</w:t>
      </w:r>
      <w:r>
        <w:rPr>
          <w:bCs/>
          <w:sz w:val="24"/>
        </w:rPr>
        <w:t>丝接</w:t>
      </w:r>
      <w:r>
        <w:rPr>
          <w:rFonts w:hint="eastAsia"/>
          <w:bCs/>
          <w:sz w:val="24"/>
        </w:rPr>
        <w:t>）</w:t>
      </w:r>
      <w:r>
        <w:rPr>
          <w:bCs/>
          <w:sz w:val="24"/>
        </w:rPr>
        <w:t> DN32</w:t>
      </w:r>
      <w:r>
        <w:rPr>
          <w:rFonts w:hint="eastAsia"/>
          <w:bCs/>
          <w:sz w:val="24"/>
        </w:rPr>
        <w:t>：0.45+7.2+（3.6-0.45）=10.80m；</w:t>
      </w:r>
    </w:p>
    <w:p>
      <w:pPr>
        <w:widowControl/>
        <w:spacing w:line="360" w:lineRule="exact"/>
        <w:ind w:firstLine="480" w:firstLineChars="200"/>
        <w:jc w:val="left"/>
        <w:rPr>
          <w:bCs/>
          <w:sz w:val="24"/>
        </w:rPr>
      </w:pPr>
      <w:r>
        <w:rPr>
          <w:bCs/>
          <w:sz w:val="24"/>
        </w:rPr>
        <w:t>镀锌钢管</w:t>
      </w:r>
      <w:r>
        <w:rPr>
          <w:rFonts w:hint="eastAsia"/>
          <w:bCs/>
          <w:sz w:val="24"/>
        </w:rPr>
        <w:t>（</w:t>
      </w:r>
      <w:r>
        <w:rPr>
          <w:bCs/>
          <w:sz w:val="24"/>
        </w:rPr>
        <w:t>丝接</w:t>
      </w:r>
      <w:r>
        <w:rPr>
          <w:rFonts w:hint="eastAsia"/>
          <w:bCs/>
          <w:sz w:val="24"/>
        </w:rPr>
        <w:t>）</w:t>
      </w:r>
      <w:r>
        <w:rPr>
          <w:bCs/>
          <w:sz w:val="24"/>
        </w:rPr>
        <w:t> DN40</w:t>
      </w:r>
      <w:r>
        <w:rPr>
          <w:rFonts w:hint="eastAsia"/>
          <w:bCs/>
          <w:sz w:val="24"/>
        </w:rPr>
        <w:t>：</w:t>
      </w:r>
    </w:p>
    <w:p>
      <w:pPr>
        <w:widowControl/>
        <w:spacing w:line="360" w:lineRule="exact"/>
        <w:ind w:firstLine="480" w:firstLineChars="200"/>
        <w:jc w:val="left"/>
        <w:rPr>
          <w:bCs/>
          <w:sz w:val="24"/>
        </w:rPr>
      </w:pPr>
      <w:r>
        <w:rPr>
          <w:rFonts w:hint="eastAsia"/>
          <w:bCs/>
          <w:sz w:val="24"/>
        </w:rPr>
        <w:t>0.45+3.6+（3.95-1.969）×2+2.308+7.2+7.2+3.6+2.7+0.9+6.950+2.692+0.9+0.1+1.5=44.062m。</w:t>
      </w:r>
    </w:p>
    <w:p>
      <w:pPr>
        <w:widowControl/>
        <w:spacing w:line="360" w:lineRule="exact"/>
        <w:jc w:val="left"/>
        <w:rPr>
          <w:bCs/>
          <w:sz w:val="24"/>
        </w:rPr>
      </w:pPr>
    </w:p>
    <w:p>
      <w:pPr>
        <w:pStyle w:val="3"/>
        <w:jc w:val="both"/>
        <w:rPr>
          <w:rFonts w:hint="eastAsia"/>
          <w:sz w:val="28"/>
          <w:szCs w:val="28"/>
        </w:rPr>
      </w:pPr>
    </w:p>
    <w:p>
      <w:pPr>
        <w:rPr>
          <w:rFonts w:hint="eastAsia"/>
        </w:rPr>
      </w:pPr>
    </w:p>
    <w:p>
      <w:pPr>
        <w:pStyle w:val="3"/>
        <w:jc w:val="center"/>
        <w:rPr>
          <w:sz w:val="28"/>
          <w:szCs w:val="28"/>
        </w:rPr>
      </w:pPr>
      <w:r>
        <w:rPr>
          <w:rFonts w:hint="eastAsia"/>
          <w:sz w:val="28"/>
          <w:szCs w:val="28"/>
        </w:rPr>
        <w:t>消防工程</w:t>
      </w:r>
    </w:p>
    <w:p>
      <w:pPr>
        <w:pStyle w:val="4"/>
        <w:spacing w:line="240" w:lineRule="auto"/>
        <w:rPr>
          <w:sz w:val="28"/>
          <w:szCs w:val="28"/>
        </w:rPr>
      </w:pPr>
      <w:r>
        <w:rPr>
          <w:rFonts w:hint="eastAsia"/>
          <w:sz w:val="28"/>
          <w:szCs w:val="28"/>
        </w:rPr>
        <w:t>【</w:t>
      </w:r>
      <w:r>
        <w:rPr>
          <w:rFonts w:hint="eastAsia"/>
          <w:sz w:val="28"/>
          <w:szCs w:val="28"/>
          <w:lang w:val="en-US" w:eastAsia="zh-CN"/>
        </w:rPr>
        <w:t>题7</w:t>
      </w:r>
      <w:r>
        <w:rPr>
          <w:rFonts w:hint="eastAsia"/>
          <w:sz w:val="28"/>
          <w:szCs w:val="28"/>
        </w:rPr>
        <w:t>】</w:t>
      </w:r>
      <w:r>
        <w:rPr>
          <w:sz w:val="28"/>
          <w:szCs w:val="28"/>
        </w:rPr>
        <w:t xml:space="preserve"> </w:t>
      </w:r>
    </w:p>
    <w:p>
      <w:pPr>
        <w:widowControl/>
        <w:spacing w:line="360" w:lineRule="exact"/>
        <w:jc w:val="left"/>
        <w:rPr>
          <w:bCs/>
          <w:sz w:val="24"/>
        </w:rPr>
      </w:pPr>
      <w:r>
        <w:rPr>
          <w:rFonts w:hint="eastAsia"/>
          <w:bCs/>
          <w:sz w:val="24"/>
        </w:rPr>
        <w:t xml:space="preserve">   某消防工程中部分自动喷淋灭火系统如图所示, 管道采用镀锌钢管, 螺纹连接。图中连接喷头的支管管径为DN25。请计算该工程的工程量。 </w:t>
      </w:r>
    </w:p>
    <w:p>
      <w:pPr>
        <w:widowControl/>
        <w:spacing w:line="360" w:lineRule="exact"/>
        <w:ind w:firstLine="1680" w:firstLineChars="800"/>
        <w:jc w:val="left"/>
        <w:rPr>
          <w:bCs/>
          <w:sz w:val="24"/>
        </w:rPr>
      </w:pPr>
      <w:r>
        <w:drawing>
          <wp:anchor distT="0" distB="0" distL="114300" distR="114300" simplePos="0" relativeHeight="251671552" behindDoc="0" locked="0" layoutInCell="1" allowOverlap="1">
            <wp:simplePos x="0" y="0"/>
            <wp:positionH relativeFrom="column">
              <wp:posOffset>156210</wp:posOffset>
            </wp:positionH>
            <wp:positionV relativeFrom="paragraph">
              <wp:posOffset>114300</wp:posOffset>
            </wp:positionV>
            <wp:extent cx="6031230" cy="2727960"/>
            <wp:effectExtent l="0" t="0" r="381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31230" cy="2727960"/>
                    </a:xfrm>
                    <a:prstGeom prst="rect">
                      <a:avLst/>
                    </a:prstGeom>
                  </pic:spPr>
                </pic:pic>
              </a:graphicData>
            </a:graphic>
          </wp:anchor>
        </w:drawing>
      </w: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rFonts w:hint="eastAsia"/>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r>
        <w:rPr>
          <w:rFonts w:hint="eastAsia"/>
          <w:bCs/>
          <w:sz w:val="24"/>
        </w:rPr>
        <w:t>图7 某消防工程中部分自动喷淋灭火系统图</w:t>
      </w:r>
    </w:p>
    <w:p>
      <w:pPr>
        <w:widowControl/>
        <w:spacing w:line="360" w:lineRule="exact"/>
        <w:jc w:val="left"/>
        <w:rPr>
          <w:bCs/>
          <w:sz w:val="24"/>
        </w:rPr>
      </w:pPr>
      <w:r>
        <w:rPr>
          <w:rFonts w:hint="eastAsia"/>
          <w:bCs/>
          <w:sz w:val="24"/>
        </w:rPr>
        <w:t>注：</w:t>
      </w:r>
    </w:p>
    <w:p>
      <w:pPr>
        <w:widowControl/>
        <w:spacing w:line="360" w:lineRule="auto"/>
        <w:jc w:val="left"/>
        <w:rPr>
          <w:bCs/>
          <w:sz w:val="24"/>
        </w:rPr>
      </w:pPr>
      <w:r>
        <w:drawing>
          <wp:anchor distT="0" distB="0" distL="114300" distR="114300" simplePos="0" relativeHeight="251670528" behindDoc="0" locked="0" layoutInCell="1" allowOverlap="1">
            <wp:simplePos x="0" y="0"/>
            <wp:positionH relativeFrom="column">
              <wp:posOffset>4347210</wp:posOffset>
            </wp:positionH>
            <wp:positionV relativeFrom="paragraph">
              <wp:posOffset>257175</wp:posOffset>
            </wp:positionV>
            <wp:extent cx="304800" cy="336550"/>
            <wp:effectExtent l="0" t="0" r="0" b="1397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4800" cy="336550"/>
                    </a:xfrm>
                    <a:prstGeom prst="rect">
                      <a:avLst/>
                    </a:prstGeom>
                  </pic:spPr>
                </pic:pic>
              </a:graphicData>
            </a:graphic>
          </wp:anchor>
        </w:drawing>
      </w:r>
      <w:r>
        <w:rPr>
          <w:rFonts w:hint="eastAsia"/>
          <w:bCs/>
          <w:sz w:val="24"/>
        </w:rPr>
        <w:t>1</w:t>
      </w:r>
      <w:r>
        <w:rPr>
          <w:bCs/>
          <w:sz w:val="24"/>
        </w:rPr>
        <w:t>.</w:t>
      </w:r>
      <w:r>
        <w:rPr>
          <w:rFonts w:hint="eastAsia"/>
          <w:bCs/>
          <w:sz w:val="24"/>
        </w:rPr>
        <w:t>图中尺寸单位：mm；</w:t>
      </w:r>
    </w:p>
    <w:p>
      <w:pPr>
        <w:spacing w:line="360" w:lineRule="auto"/>
        <w:rPr>
          <w:rFonts w:ascii="仿宋" w:hAnsi="仿宋" w:eastAsia="仿宋"/>
          <w:b/>
          <w:sz w:val="18"/>
          <w:szCs w:val="18"/>
        </w:rPr>
      </w:pPr>
      <w:r>
        <w:drawing>
          <wp:anchor distT="0" distB="0" distL="114300" distR="114300" simplePos="0" relativeHeight="251669504" behindDoc="0" locked="0" layoutInCell="1" allowOverlap="1">
            <wp:simplePos x="0" y="0"/>
            <wp:positionH relativeFrom="column">
              <wp:posOffset>2880360</wp:posOffset>
            </wp:positionH>
            <wp:positionV relativeFrom="paragraph">
              <wp:posOffset>20320</wp:posOffset>
            </wp:positionV>
            <wp:extent cx="314325" cy="330200"/>
            <wp:effectExtent l="0" t="0" r="5715" b="508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4325" cy="330041"/>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1013460</wp:posOffset>
            </wp:positionH>
            <wp:positionV relativeFrom="paragraph">
              <wp:posOffset>9525</wp:posOffset>
            </wp:positionV>
            <wp:extent cx="581025" cy="354965"/>
            <wp:effectExtent l="0" t="0" r="13335" b="10795"/>
            <wp:wrapNone/>
            <wp:docPr id="17" name="图片 17" descr="C:\Users\ROG\Documents\WeChat Files\wxid_zevtd637esoh22\FileStorage\Temp\1717453349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ROG\Documents\WeChat Files\wxid_zevtd637esoh22\FileStorage\Temp\1717453349927.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0" y="0"/>
                      <a:ext cx="581025" cy="354965"/>
                    </a:xfrm>
                    <a:prstGeom prst="rect">
                      <a:avLst/>
                    </a:prstGeom>
                    <a:noFill/>
                    <a:ln>
                      <a:noFill/>
                    </a:ln>
                  </pic:spPr>
                </pic:pic>
              </a:graphicData>
            </a:graphic>
          </wp:anchor>
        </w:drawing>
      </w:r>
      <w:r>
        <w:rPr>
          <w:rFonts w:hint="eastAsia"/>
          <w:bCs/>
          <w:sz w:val="24"/>
        </w:rPr>
        <w:t>2</w:t>
      </w:r>
      <w:r>
        <w:rPr>
          <w:bCs/>
          <w:sz w:val="24"/>
        </w:rPr>
        <w:t>.</w:t>
      </w:r>
      <w:r>
        <w:rPr>
          <w:rFonts w:hint="eastAsia"/>
          <w:bCs/>
          <w:sz w:val="24"/>
        </w:rPr>
        <w:t xml:space="preserve">图中符号： </w:t>
      </w:r>
      <w:r>
        <w:rPr>
          <w:bCs/>
          <w:sz w:val="24"/>
        </w:rPr>
        <w:t xml:space="preserve">            </w:t>
      </w:r>
      <w:r>
        <w:rPr>
          <w:rFonts w:hint="eastAsia"/>
          <w:bCs/>
          <w:sz w:val="24"/>
        </w:rPr>
        <w:t xml:space="preserve">水泵接合器； </w:t>
      </w:r>
      <w:r>
        <w:rPr>
          <w:bCs/>
          <w:sz w:val="24"/>
        </w:rPr>
        <w:t xml:space="preserve">      </w:t>
      </w:r>
      <w:r>
        <w:rPr>
          <w:rFonts w:hint="eastAsia"/>
          <w:bCs/>
          <w:sz w:val="24"/>
        </w:rPr>
        <w:t>水流指示器 ；</w:t>
      </w:r>
      <w:r>
        <w:rPr>
          <w:bCs/>
          <w:sz w:val="24"/>
        </w:rPr>
        <w:t xml:space="preserve">       </w:t>
      </w:r>
      <w:r>
        <w:rPr>
          <w:rFonts w:hint="eastAsia"/>
          <w:bCs/>
          <w:sz w:val="24"/>
        </w:rPr>
        <w:t>信号闸阀。</w:t>
      </w:r>
    </w:p>
    <w:p>
      <w:pPr>
        <w:widowControl/>
        <w:spacing w:line="360" w:lineRule="auto"/>
        <w:jc w:val="left"/>
        <w:rPr>
          <w:bCs/>
          <w:sz w:val="24"/>
        </w:rPr>
      </w:pPr>
      <w:r>
        <w:rPr>
          <w:rFonts w:hint="eastAsia"/>
          <w:bCs/>
          <w:sz w:val="24"/>
        </w:rPr>
        <w:t>3</w:t>
      </w:r>
      <w:r>
        <w:rPr>
          <w:bCs/>
          <w:sz w:val="24"/>
        </w:rPr>
        <w:t>.</w:t>
      </w:r>
      <w:r>
        <w:rPr>
          <w:rFonts w:hint="eastAsia"/>
          <w:bCs/>
          <w:sz w:val="24"/>
        </w:rPr>
        <w:t>图中两道尺寸交汇处，未逐一标明尺寸者，均以平分尺寸计算。</w:t>
      </w:r>
    </w:p>
    <w:p>
      <w:pPr>
        <w:widowControl/>
        <w:spacing w:line="360" w:lineRule="auto"/>
        <w:ind w:firstLine="1920" w:firstLineChars="800"/>
        <w:jc w:val="left"/>
        <w:rPr>
          <w:rFonts w:hint="eastAsia"/>
          <w:bCs/>
          <w:sz w:val="24"/>
        </w:rPr>
      </w:pPr>
      <w:r>
        <w:rPr>
          <w:rFonts w:hint="eastAsia"/>
          <w:bCs/>
          <w:sz w:val="24"/>
        </w:rPr>
        <w:t xml:space="preserve"> </w:t>
      </w:r>
      <w:r>
        <w:rPr>
          <w:bCs/>
          <w:sz w:val="24"/>
        </w:rPr>
        <w:t xml:space="preserve">       </w:t>
      </w:r>
    </w:p>
    <w:p>
      <w:pPr>
        <w:widowControl/>
        <w:spacing w:line="360" w:lineRule="exact"/>
        <w:jc w:val="left"/>
        <w:rPr>
          <w:bCs/>
          <w:sz w:val="24"/>
        </w:rPr>
      </w:pPr>
      <w:r>
        <w:rPr>
          <w:rFonts w:hint="eastAsia"/>
          <w:bCs/>
          <w:sz w:val="24"/>
        </w:rPr>
        <w:t>【解析】</w:t>
      </w:r>
    </w:p>
    <w:p>
      <w:pPr>
        <w:widowControl/>
        <w:spacing w:line="360" w:lineRule="exact"/>
        <w:jc w:val="left"/>
        <w:rPr>
          <w:bCs/>
          <w:sz w:val="24"/>
        </w:rPr>
      </w:pPr>
      <w:r>
        <w:rPr>
          <w:rFonts w:hint="eastAsia"/>
          <w:bCs/>
          <w:sz w:val="24"/>
        </w:rPr>
        <w:t>（1）镀锌钢管（螺纹连接）D</w:t>
      </w:r>
      <w:r>
        <w:rPr>
          <w:bCs/>
          <w:sz w:val="24"/>
        </w:rPr>
        <w:t>N80: 1.5+0.6+(4.2+1)+5=12.3m</w:t>
      </w:r>
    </w:p>
    <w:p>
      <w:pPr>
        <w:widowControl/>
        <w:spacing w:line="360" w:lineRule="exact"/>
        <w:jc w:val="left"/>
        <w:rPr>
          <w:bCs/>
          <w:sz w:val="24"/>
        </w:rPr>
      </w:pPr>
      <w:r>
        <w:rPr>
          <w:rFonts w:hint="eastAsia"/>
          <w:bCs/>
          <w:sz w:val="24"/>
        </w:rPr>
        <w:t>（</w:t>
      </w:r>
      <w:r>
        <w:rPr>
          <w:bCs/>
          <w:sz w:val="24"/>
        </w:rPr>
        <w:t>2</w:t>
      </w:r>
      <w:r>
        <w:rPr>
          <w:rFonts w:hint="eastAsia"/>
          <w:bCs/>
          <w:sz w:val="24"/>
        </w:rPr>
        <w:t>）镀锌钢管（螺纹连接）D</w:t>
      </w:r>
      <w:r>
        <w:rPr>
          <w:bCs/>
          <w:sz w:val="24"/>
        </w:rPr>
        <w:t>N50: 6</w:t>
      </w:r>
      <w:r>
        <w:rPr>
          <w:rFonts w:hint="eastAsia"/>
          <w:bCs/>
          <w:sz w:val="24"/>
        </w:rPr>
        <w:t>+</w:t>
      </w:r>
      <w:r>
        <w:rPr>
          <w:bCs/>
          <w:sz w:val="24"/>
        </w:rPr>
        <w:t>3</w:t>
      </w:r>
      <w:r>
        <w:rPr>
          <w:rFonts w:hint="eastAsia"/>
          <w:bCs/>
          <w:sz w:val="24"/>
        </w:rPr>
        <w:t>+</w:t>
      </w:r>
      <w:r>
        <w:rPr>
          <w:bCs/>
          <w:sz w:val="24"/>
        </w:rPr>
        <w:t>3</w:t>
      </w:r>
      <w:r>
        <w:rPr>
          <w:rFonts w:hint="eastAsia"/>
          <w:bCs/>
          <w:sz w:val="24"/>
        </w:rPr>
        <w:t>=</w:t>
      </w:r>
      <w:r>
        <w:rPr>
          <w:bCs/>
          <w:sz w:val="24"/>
        </w:rPr>
        <w:t>12m</w:t>
      </w:r>
    </w:p>
    <w:p>
      <w:pPr>
        <w:widowControl/>
        <w:spacing w:line="360" w:lineRule="exact"/>
        <w:jc w:val="left"/>
        <w:rPr>
          <w:bCs/>
          <w:sz w:val="24"/>
        </w:rPr>
      </w:pPr>
      <w:r>
        <w:rPr>
          <w:rFonts w:hint="eastAsia"/>
          <w:bCs/>
          <w:sz w:val="24"/>
        </w:rPr>
        <w:t>（</w:t>
      </w:r>
      <w:r>
        <w:rPr>
          <w:bCs/>
          <w:sz w:val="24"/>
        </w:rPr>
        <w:t>3</w:t>
      </w:r>
      <w:r>
        <w:rPr>
          <w:rFonts w:hint="eastAsia"/>
          <w:bCs/>
          <w:sz w:val="24"/>
        </w:rPr>
        <w:t>）镀锌钢管（螺纹连接）D</w:t>
      </w:r>
      <w:r>
        <w:rPr>
          <w:bCs/>
          <w:sz w:val="24"/>
        </w:rPr>
        <w:t>N40: 4.5</w:t>
      </w:r>
      <w:r>
        <w:rPr>
          <w:rFonts w:hint="eastAsia"/>
          <w:bCs/>
          <w:sz w:val="24"/>
        </w:rPr>
        <w:t>+</w:t>
      </w:r>
      <w:r>
        <w:rPr>
          <w:bCs/>
          <w:sz w:val="24"/>
        </w:rPr>
        <w:t>3</w:t>
      </w:r>
      <w:r>
        <w:rPr>
          <w:rFonts w:hint="eastAsia"/>
          <w:bCs/>
          <w:sz w:val="24"/>
        </w:rPr>
        <w:t>=</w:t>
      </w:r>
      <w:r>
        <w:rPr>
          <w:rFonts w:hint="eastAsia"/>
          <w:bCs/>
          <w:sz w:val="24"/>
          <w:lang w:val="en-US" w:eastAsia="zh-CN"/>
        </w:rPr>
        <w:t>7.5</w:t>
      </w:r>
      <w:r>
        <w:rPr>
          <w:bCs/>
          <w:sz w:val="24"/>
        </w:rPr>
        <w:t>m</w:t>
      </w:r>
    </w:p>
    <w:p>
      <w:pPr>
        <w:widowControl/>
        <w:spacing w:line="360" w:lineRule="exact"/>
        <w:jc w:val="left"/>
        <w:rPr>
          <w:bCs/>
          <w:sz w:val="24"/>
        </w:rPr>
      </w:pPr>
      <w:r>
        <w:rPr>
          <w:rFonts w:hint="eastAsia"/>
          <w:bCs/>
          <w:sz w:val="24"/>
        </w:rPr>
        <w:t>（</w:t>
      </w:r>
      <w:r>
        <w:rPr>
          <w:bCs/>
          <w:sz w:val="24"/>
        </w:rPr>
        <w:t>4</w:t>
      </w:r>
      <w:r>
        <w:rPr>
          <w:rFonts w:hint="eastAsia"/>
          <w:bCs/>
          <w:sz w:val="24"/>
        </w:rPr>
        <w:t>）镀锌钢管（螺纹连接）D</w:t>
      </w:r>
      <w:r>
        <w:rPr>
          <w:bCs/>
          <w:sz w:val="24"/>
        </w:rPr>
        <w:t>N32: 3</w:t>
      </w:r>
      <w:r>
        <w:rPr>
          <w:rFonts w:hint="eastAsia"/>
          <w:bCs/>
          <w:sz w:val="24"/>
        </w:rPr>
        <w:t>+</w:t>
      </w:r>
      <w:r>
        <w:rPr>
          <w:bCs/>
          <w:sz w:val="24"/>
        </w:rPr>
        <w:t>3.6</w:t>
      </w:r>
      <w:r>
        <w:rPr>
          <w:rFonts w:hint="eastAsia"/>
          <w:bCs/>
          <w:sz w:val="24"/>
        </w:rPr>
        <w:t>+</w:t>
      </w:r>
      <w:r>
        <w:rPr>
          <w:bCs/>
          <w:sz w:val="24"/>
        </w:rPr>
        <w:t>4.5</w:t>
      </w:r>
      <w:r>
        <w:rPr>
          <w:rFonts w:hint="eastAsia"/>
          <w:bCs/>
          <w:sz w:val="24"/>
        </w:rPr>
        <w:t>/</w:t>
      </w:r>
      <w:r>
        <w:rPr>
          <w:bCs/>
          <w:sz w:val="24"/>
        </w:rPr>
        <w:t>2</w:t>
      </w:r>
      <w:r>
        <w:rPr>
          <w:rFonts w:hint="eastAsia"/>
          <w:bCs/>
          <w:sz w:val="24"/>
        </w:rPr>
        <w:t>=</w:t>
      </w:r>
      <w:r>
        <w:rPr>
          <w:bCs/>
          <w:sz w:val="24"/>
        </w:rPr>
        <w:t>8.85m</w:t>
      </w:r>
    </w:p>
    <w:p>
      <w:pPr>
        <w:widowControl/>
        <w:spacing w:line="360" w:lineRule="exact"/>
        <w:jc w:val="left"/>
        <w:rPr>
          <w:bCs/>
          <w:sz w:val="24"/>
        </w:rPr>
      </w:pPr>
      <w:r>
        <w:rPr>
          <w:rFonts w:hint="eastAsia"/>
          <w:bCs/>
          <w:sz w:val="24"/>
        </w:rPr>
        <w:t>（</w:t>
      </w:r>
      <w:r>
        <w:rPr>
          <w:bCs/>
          <w:sz w:val="24"/>
        </w:rPr>
        <w:t>5</w:t>
      </w:r>
      <w:r>
        <w:rPr>
          <w:rFonts w:hint="eastAsia"/>
          <w:bCs/>
          <w:sz w:val="24"/>
        </w:rPr>
        <w:t>）镀锌钢管（螺纹连接）D</w:t>
      </w:r>
      <w:r>
        <w:rPr>
          <w:bCs/>
          <w:sz w:val="24"/>
        </w:rPr>
        <w:t>N25: 3</w:t>
      </w:r>
      <w:r>
        <w:rPr>
          <w:rFonts w:hint="eastAsia"/>
          <w:bCs/>
          <w:sz w:val="24"/>
        </w:rPr>
        <w:t>+</w:t>
      </w:r>
      <w:r>
        <w:rPr>
          <w:bCs/>
          <w:sz w:val="24"/>
        </w:rPr>
        <w:t>4.5</w:t>
      </w:r>
      <w:r>
        <w:rPr>
          <w:rFonts w:hint="eastAsia"/>
          <w:bCs/>
          <w:sz w:val="24"/>
        </w:rPr>
        <w:t>/</w:t>
      </w:r>
      <w:r>
        <w:rPr>
          <w:bCs/>
          <w:sz w:val="24"/>
        </w:rPr>
        <w:t>2</w:t>
      </w:r>
      <w:r>
        <w:rPr>
          <w:rFonts w:hint="eastAsia"/>
          <w:bCs/>
          <w:sz w:val="24"/>
        </w:rPr>
        <w:t>+</w:t>
      </w:r>
      <w:r>
        <w:rPr>
          <w:bCs/>
          <w:sz w:val="24"/>
        </w:rPr>
        <w:t>3.6</w:t>
      </w:r>
      <w:r>
        <w:rPr>
          <w:rFonts w:hint="eastAsia"/>
          <w:bCs/>
          <w:sz w:val="24"/>
        </w:rPr>
        <w:t>+</w:t>
      </w:r>
      <w:r>
        <w:rPr>
          <w:bCs/>
          <w:sz w:val="24"/>
        </w:rPr>
        <w:t>2</w:t>
      </w:r>
      <w:r>
        <w:rPr>
          <w:rFonts w:hint="eastAsia"/>
          <w:bCs/>
          <w:sz w:val="24"/>
        </w:rPr>
        <w:t>+</w:t>
      </w:r>
      <w:r>
        <w:rPr>
          <w:bCs/>
          <w:sz w:val="24"/>
        </w:rPr>
        <w:t>3.6</w:t>
      </w:r>
      <w:r>
        <w:rPr>
          <w:rFonts w:hint="eastAsia"/>
          <w:bCs/>
          <w:sz w:val="24"/>
        </w:rPr>
        <w:t>+（4</w:t>
      </w:r>
      <w:r>
        <w:rPr>
          <w:bCs/>
          <w:sz w:val="24"/>
        </w:rPr>
        <w:t>.5</w:t>
      </w:r>
      <w:r>
        <w:rPr>
          <w:rFonts w:hint="eastAsia"/>
          <w:bCs/>
          <w:sz w:val="24"/>
        </w:rPr>
        <w:t>-</w:t>
      </w:r>
      <w:r>
        <w:rPr>
          <w:bCs/>
          <w:sz w:val="24"/>
        </w:rPr>
        <w:t>4.2</w:t>
      </w:r>
      <w:r>
        <w:rPr>
          <w:rFonts w:hint="eastAsia"/>
          <w:bCs/>
          <w:sz w:val="24"/>
        </w:rPr>
        <w:t>）</w:t>
      </w:r>
      <w:r>
        <w:rPr>
          <w:rFonts w:hint="eastAsia" w:ascii="宋体" w:hAnsi="宋体" w:eastAsia="宋体"/>
          <w:bCs/>
          <w:sz w:val="24"/>
        </w:rPr>
        <w:t>×</w:t>
      </w:r>
      <w:r>
        <w:rPr>
          <w:bCs/>
          <w:sz w:val="24"/>
        </w:rPr>
        <w:t>6</w:t>
      </w:r>
      <w:r>
        <w:rPr>
          <w:rFonts w:hint="eastAsia"/>
          <w:bCs/>
          <w:sz w:val="24"/>
        </w:rPr>
        <w:t>+（4</w:t>
      </w:r>
      <w:r>
        <w:rPr>
          <w:bCs/>
          <w:sz w:val="24"/>
        </w:rPr>
        <w:t>.2</w:t>
      </w:r>
      <w:r>
        <w:rPr>
          <w:rFonts w:hint="eastAsia"/>
          <w:bCs/>
          <w:sz w:val="24"/>
        </w:rPr>
        <w:t>-</w:t>
      </w:r>
      <w:r>
        <w:rPr>
          <w:bCs/>
          <w:sz w:val="24"/>
        </w:rPr>
        <w:t>3.7</w:t>
      </w:r>
      <w:r>
        <w:rPr>
          <w:rFonts w:hint="eastAsia"/>
          <w:bCs/>
          <w:sz w:val="24"/>
        </w:rPr>
        <w:t>）</w:t>
      </w:r>
      <w:r>
        <w:rPr>
          <w:rFonts w:hint="eastAsia" w:ascii="宋体" w:hAnsi="宋体" w:eastAsia="宋体"/>
          <w:bCs/>
          <w:sz w:val="24"/>
        </w:rPr>
        <w:t>×</w:t>
      </w:r>
      <w:r>
        <w:rPr>
          <w:bCs/>
          <w:sz w:val="24"/>
        </w:rPr>
        <w:t>4</w:t>
      </w:r>
      <w:r>
        <w:rPr>
          <w:rFonts w:hint="eastAsia"/>
          <w:bCs/>
          <w:sz w:val="24"/>
        </w:rPr>
        <w:t>=</w:t>
      </w:r>
      <w:r>
        <w:rPr>
          <w:bCs/>
          <w:sz w:val="24"/>
        </w:rPr>
        <w:t>18.25m</w:t>
      </w:r>
    </w:p>
    <w:p>
      <w:pPr>
        <w:widowControl/>
        <w:spacing w:line="360" w:lineRule="exact"/>
        <w:jc w:val="left"/>
        <w:rPr>
          <w:bCs/>
          <w:sz w:val="24"/>
        </w:rPr>
      </w:pPr>
      <w:r>
        <w:rPr>
          <w:rFonts w:hint="eastAsia"/>
          <w:bCs/>
          <w:sz w:val="24"/>
        </w:rPr>
        <w:t>（6）直立型喷头：6个</w:t>
      </w:r>
    </w:p>
    <w:p>
      <w:pPr>
        <w:widowControl/>
        <w:spacing w:line="360" w:lineRule="exact"/>
        <w:jc w:val="left"/>
        <w:rPr>
          <w:bCs/>
          <w:sz w:val="24"/>
        </w:rPr>
      </w:pPr>
      <w:r>
        <w:rPr>
          <w:rFonts w:hint="eastAsia"/>
          <w:bCs/>
          <w:sz w:val="24"/>
        </w:rPr>
        <w:t>（7）下垂型喷头：4个</w:t>
      </w:r>
    </w:p>
    <w:p>
      <w:pPr>
        <w:widowControl/>
        <w:spacing w:line="360" w:lineRule="exact"/>
        <w:jc w:val="left"/>
        <w:rPr>
          <w:bCs/>
          <w:sz w:val="24"/>
        </w:rPr>
      </w:pPr>
      <w:r>
        <w:rPr>
          <w:rFonts w:hint="eastAsia"/>
          <w:bCs/>
          <w:sz w:val="24"/>
        </w:rPr>
        <w:t>（8）水流指示器D</w:t>
      </w:r>
      <w:r>
        <w:rPr>
          <w:bCs/>
          <w:sz w:val="24"/>
        </w:rPr>
        <w:t xml:space="preserve">N50: </w:t>
      </w:r>
      <w:r>
        <w:rPr>
          <w:rFonts w:hint="eastAsia"/>
          <w:bCs/>
          <w:sz w:val="24"/>
        </w:rPr>
        <w:t>2个</w:t>
      </w:r>
    </w:p>
    <w:p>
      <w:pPr>
        <w:widowControl/>
        <w:spacing w:line="360" w:lineRule="exact"/>
        <w:jc w:val="left"/>
        <w:rPr>
          <w:bCs/>
          <w:sz w:val="24"/>
        </w:rPr>
      </w:pPr>
      <w:r>
        <w:rPr>
          <w:rFonts w:hint="eastAsia"/>
          <w:bCs/>
          <w:sz w:val="24"/>
        </w:rPr>
        <w:t>（9）信号闸阀D</w:t>
      </w:r>
      <w:r>
        <w:rPr>
          <w:bCs/>
          <w:sz w:val="24"/>
        </w:rPr>
        <w:t>N50: 2</w:t>
      </w:r>
      <w:r>
        <w:rPr>
          <w:rFonts w:hint="eastAsia"/>
          <w:bCs/>
          <w:sz w:val="24"/>
        </w:rPr>
        <w:t>个</w:t>
      </w:r>
    </w:p>
    <w:p>
      <w:pPr>
        <w:widowControl/>
        <w:spacing w:line="360" w:lineRule="exact"/>
        <w:jc w:val="left"/>
        <w:rPr>
          <w:bCs/>
          <w:sz w:val="24"/>
        </w:rPr>
      </w:pPr>
      <w:r>
        <w:rPr>
          <w:rFonts w:hint="eastAsia"/>
          <w:bCs/>
          <w:sz w:val="24"/>
        </w:rPr>
        <w:t>（1</w:t>
      </w:r>
      <w:r>
        <w:rPr>
          <w:bCs/>
          <w:sz w:val="24"/>
        </w:rPr>
        <w:t>0</w:t>
      </w:r>
      <w:r>
        <w:rPr>
          <w:rFonts w:hint="eastAsia"/>
          <w:bCs/>
          <w:sz w:val="24"/>
        </w:rPr>
        <w:t>）自动报警阀：1套</w:t>
      </w:r>
    </w:p>
    <w:p>
      <w:pPr>
        <w:widowControl/>
        <w:spacing w:line="360" w:lineRule="exact"/>
        <w:jc w:val="left"/>
        <w:rPr>
          <w:rFonts w:hint="eastAsia"/>
          <w:bCs/>
          <w:sz w:val="24"/>
        </w:rPr>
      </w:pPr>
      <w:r>
        <w:rPr>
          <w:rFonts w:hint="eastAsia"/>
          <w:bCs/>
          <w:sz w:val="24"/>
        </w:rPr>
        <w:t>（1</w:t>
      </w:r>
      <w:r>
        <w:rPr>
          <w:bCs/>
          <w:sz w:val="24"/>
        </w:rPr>
        <w:t>1</w:t>
      </w:r>
      <w:r>
        <w:rPr>
          <w:rFonts w:hint="eastAsia"/>
          <w:bCs/>
          <w:sz w:val="24"/>
        </w:rPr>
        <w:t>）消防水泵接合器：</w:t>
      </w:r>
      <w:r>
        <w:rPr>
          <w:bCs/>
          <w:sz w:val="24"/>
        </w:rPr>
        <w:t>1</w:t>
      </w:r>
      <w:r>
        <w:rPr>
          <w:rFonts w:hint="eastAsia"/>
          <w:bCs/>
          <w:sz w:val="24"/>
        </w:rPr>
        <w:t>套</w:t>
      </w:r>
    </w:p>
    <w:p>
      <w:pPr>
        <w:widowControl/>
        <w:spacing w:line="360" w:lineRule="exact"/>
        <w:ind w:firstLine="1920" w:firstLineChars="800"/>
        <w:jc w:val="left"/>
        <w:rPr>
          <w:bCs/>
          <w:sz w:val="24"/>
        </w:rPr>
      </w:pPr>
    </w:p>
    <w:p>
      <w:pPr>
        <w:widowControl/>
        <w:spacing w:line="360" w:lineRule="exact"/>
        <w:ind w:firstLine="1920" w:firstLineChars="800"/>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Pr>
        <w:widowControl/>
        <w:spacing w:line="360" w:lineRule="exact"/>
        <w:jc w:val="left"/>
        <w:rPr>
          <w:bCs/>
          <w:sz w:val="24"/>
        </w:rPr>
      </w:pPr>
    </w:p>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ind w:firstLine="229" w:firstLineChars="0"/>
        <w:jc w:val="left"/>
        <w:rPr>
          <w:lang w:val="en-US" w:eastAsia="zh-CN"/>
        </w:rPr>
      </w:pPr>
    </w:p>
    <w:p>
      <w:pPr>
        <w:spacing w:line="360" w:lineRule="auto"/>
        <w:ind w:left="0" w:leftChars="0" w:firstLine="0" w:firstLineChars="0"/>
        <w:jc w:val="center"/>
        <w:rPr>
          <w:rFonts w:hint="eastAsia" w:ascii="黑体" w:hAnsi="黑体" w:eastAsia="黑体" w:cs="黑体"/>
          <w:b/>
          <w:bCs/>
          <w:color w:val="auto"/>
          <w:kern w:val="44"/>
          <w:sz w:val="32"/>
          <w:szCs w:val="32"/>
          <w:lang w:val="en-US" w:eastAsia="zh-CN"/>
        </w:rPr>
      </w:pPr>
    </w:p>
    <w:p>
      <w:pPr>
        <w:spacing w:line="360" w:lineRule="auto"/>
        <w:ind w:left="0" w:leftChars="0" w:firstLine="0" w:firstLineChars="0"/>
        <w:jc w:val="center"/>
        <w:rPr>
          <w:rFonts w:hint="eastAsia" w:ascii="黑体" w:hAnsi="黑体" w:eastAsia="黑体" w:cs="黑体"/>
          <w:b/>
          <w:bCs/>
          <w:color w:val="auto"/>
          <w:kern w:val="44"/>
          <w:sz w:val="32"/>
          <w:szCs w:val="32"/>
          <w:lang w:val="en-US" w:eastAsia="zh-CN"/>
        </w:rPr>
      </w:pPr>
    </w:p>
    <w:p>
      <w:pPr>
        <w:spacing w:line="360" w:lineRule="auto"/>
        <w:ind w:left="0" w:leftChars="0" w:firstLine="0" w:firstLineChars="0"/>
        <w:jc w:val="center"/>
        <w:rPr>
          <w:rFonts w:hint="eastAsia" w:ascii="黑体" w:hAnsi="黑体" w:eastAsia="黑体" w:cs="黑体"/>
          <w:b/>
          <w:bCs/>
          <w:color w:val="auto"/>
          <w:kern w:val="44"/>
          <w:sz w:val="32"/>
          <w:szCs w:val="32"/>
          <w:lang w:val="en-US" w:eastAsia="zh-CN"/>
        </w:rPr>
      </w:pPr>
    </w:p>
    <w:p>
      <w:pPr>
        <w:spacing w:line="360" w:lineRule="auto"/>
        <w:ind w:left="0" w:leftChars="0" w:firstLine="0" w:firstLineChars="0"/>
        <w:jc w:val="center"/>
        <w:rPr>
          <w:rFonts w:hint="eastAsia" w:ascii="黑体" w:hAnsi="黑体" w:eastAsia="黑体" w:cs="黑体"/>
          <w:b/>
          <w:bCs/>
          <w:color w:val="auto"/>
          <w:kern w:val="44"/>
          <w:sz w:val="32"/>
          <w:szCs w:val="32"/>
          <w:lang w:val="en-US" w:eastAsia="zh-CN"/>
        </w:rPr>
      </w:pPr>
    </w:p>
    <w:p>
      <w:pPr>
        <w:spacing w:line="360" w:lineRule="auto"/>
        <w:ind w:left="0" w:leftChars="0" w:firstLine="0" w:firstLineChars="0"/>
        <w:jc w:val="center"/>
        <w:rPr>
          <w:rFonts w:hint="eastAsia" w:ascii="黑体" w:hAnsi="黑体" w:eastAsia="黑体" w:cs="黑体"/>
          <w:b/>
          <w:bCs/>
          <w:color w:val="auto"/>
          <w:kern w:val="44"/>
          <w:sz w:val="32"/>
          <w:szCs w:val="32"/>
          <w:lang w:val="en-US" w:eastAsia="zh-CN"/>
        </w:rPr>
      </w:pPr>
    </w:p>
    <w:p>
      <w:pPr>
        <w:spacing w:line="360" w:lineRule="auto"/>
        <w:ind w:left="0" w:leftChars="0" w:firstLine="0" w:firstLineChars="0"/>
        <w:jc w:val="center"/>
        <w:rPr>
          <w:rFonts w:hint="eastAsia" w:ascii="黑体" w:hAnsi="黑体" w:eastAsia="黑体" w:cs="黑体"/>
          <w:b/>
          <w:bCs/>
          <w:color w:val="auto"/>
          <w:kern w:val="44"/>
          <w:sz w:val="32"/>
          <w:szCs w:val="32"/>
          <w:lang w:val="en-US" w:eastAsia="zh-CN"/>
        </w:rPr>
      </w:pPr>
    </w:p>
    <w:p>
      <w:pPr>
        <w:spacing w:line="360" w:lineRule="auto"/>
        <w:ind w:left="0" w:leftChars="0" w:firstLine="0" w:firstLineChars="0"/>
        <w:jc w:val="center"/>
        <w:rPr>
          <w:rFonts w:hint="default" w:ascii="等线" w:hAnsi="等线" w:eastAsia="等线" w:cs="等线"/>
          <w:b/>
          <w:bCs/>
          <w:color w:val="FF0000"/>
          <w:sz w:val="24"/>
          <w:szCs w:val="32"/>
          <w:lang w:val="en-US" w:eastAsia="zh-CN"/>
        </w:rPr>
      </w:pPr>
      <w:r>
        <w:rPr>
          <w:rFonts w:hint="eastAsia" w:ascii="黑体" w:hAnsi="黑体" w:eastAsia="黑体" w:cs="黑体"/>
          <w:b/>
          <w:bCs/>
          <w:color w:val="auto"/>
          <w:kern w:val="44"/>
          <w:sz w:val="32"/>
          <w:szCs w:val="32"/>
          <w:lang w:val="en-US" w:eastAsia="zh-CN"/>
        </w:rPr>
        <w:t>第二章 安装工程计量+第三章第二节</w:t>
      </w:r>
      <w:r>
        <w:rPr>
          <w:rFonts w:hint="eastAsia" w:ascii="等线" w:hAnsi="等线" w:eastAsia="等线" w:cs="等线"/>
          <w:b/>
          <w:bCs/>
          <w:color w:val="FF0000"/>
          <w:sz w:val="24"/>
          <w:szCs w:val="32"/>
          <w:lang w:val="en-US" w:eastAsia="zh-CN"/>
        </w:rPr>
        <w:t>（6题）</w:t>
      </w:r>
    </w:p>
    <w:p>
      <w:pPr>
        <w:spacing w:line="360" w:lineRule="auto"/>
        <w:ind w:left="0" w:leftChars="0" w:firstLine="0" w:firstLineChars="0"/>
        <w:jc w:val="center"/>
        <w:rPr>
          <w:rFonts w:hint="eastAsia" w:ascii="等线" w:hAnsi="等线" w:eastAsia="等线" w:cs="等线"/>
          <w:b/>
          <w:bCs/>
          <w:color w:val="FF0000"/>
          <w:sz w:val="24"/>
          <w:szCs w:val="32"/>
          <w:lang w:val="en-US" w:eastAsia="zh-CN"/>
        </w:rPr>
      </w:pPr>
      <w:r>
        <w:rPr>
          <w:rFonts w:hint="eastAsia" w:ascii="等线" w:hAnsi="等线" w:eastAsia="等线" w:cs="等线"/>
          <w:b/>
          <w:bCs/>
          <w:color w:val="FF0000"/>
          <w:sz w:val="24"/>
          <w:szCs w:val="32"/>
          <w:lang w:val="en-US" w:eastAsia="zh-CN"/>
        </w:rPr>
        <w:t>（电气计量1题+通风空调工程计量及分部分项工程量清单与计价表的填写1题+综合单价分析2题+给排水计量及工程量清单表的填写1题+电气计量及分部分项工程量清单与计价表的填写1题）</w:t>
      </w:r>
    </w:p>
    <w:p>
      <w:pPr>
        <w:spacing w:line="360" w:lineRule="auto"/>
        <w:ind w:left="0" w:leftChars="0" w:firstLine="0" w:firstLineChars="0"/>
        <w:rPr>
          <w:rFonts w:ascii="宋体" w:hAnsi="宋体" w:eastAsia="宋体" w:cs="Times New Roman"/>
          <w:snapToGrid w:val="0"/>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b/>
          <w:bCs/>
          <w:sz w:val="24"/>
          <w:szCs w:val="32"/>
          <w:lang w:val="en-US" w:eastAsia="zh-CN"/>
        </w:rPr>
        <w:t>题1</w:t>
      </w:r>
      <w:r>
        <w:rPr>
          <w:rFonts w:hint="eastAsia" w:ascii="Times New Roman" w:hAnsi="Times New Roman" w:eastAsia="宋体"/>
          <w:sz w:val="24"/>
          <w:szCs w:val="32"/>
          <w:lang w:val="en-US" w:eastAsia="zh-CN"/>
        </w:rPr>
        <w:t>：某建筑防雷接地平面图如图所示，</w:t>
      </w:r>
      <w:r>
        <w:rPr>
          <w:rFonts w:hint="eastAsia"/>
          <w:sz w:val="24"/>
          <w:szCs w:val="32"/>
          <w:lang w:val="en-US" w:eastAsia="zh-CN"/>
        </w:rPr>
        <w:t>试根</w:t>
      </w:r>
      <w:bookmarkStart w:id="1" w:name="_GoBack"/>
      <w:bookmarkEnd w:id="1"/>
      <w:r>
        <w:rPr>
          <w:rFonts w:hint="eastAsia"/>
          <w:sz w:val="24"/>
          <w:szCs w:val="32"/>
          <w:lang w:val="en-US" w:eastAsia="zh-CN"/>
        </w:rPr>
        <w:t>据《河南省通用安装工程预算定额》（HA 02-31 2016）工程量计算规则，对答题卷表格中给定的项目计算工程量。除断接卡子和接地极外，均需列计算式。</w:t>
      </w:r>
    </w:p>
    <w:p>
      <w:pPr>
        <w:pStyle w:val="9"/>
        <w:overflowPunct w:val="0"/>
        <w:autoSpaceDE w:val="0"/>
        <w:autoSpaceDN w:val="0"/>
        <w:adjustRightInd w:val="0"/>
        <w:snapToGrid w:val="0"/>
        <w:spacing w:after="0" w:line="240" w:lineRule="auto"/>
        <w:ind w:firstLine="420"/>
        <w:textAlignment w:val="baseline"/>
        <w:rPr>
          <w:rFonts w:ascii="宋体" w:hAnsi="宋体" w:eastAsia="宋体" w:cs="Times New Roman"/>
          <w:snapToGrid w:val="0"/>
          <w:color w:val="000000" w:themeColor="text1"/>
          <w:sz w:val="21"/>
          <w:szCs w:val="21"/>
          <w:shd w:val="clear" w:color="auto" w:fill="auto"/>
          <w:lang w:eastAsia="zh-CN"/>
          <w14:textFill>
            <w14:solidFill>
              <w14:schemeClr w14:val="tx1"/>
            </w14:solidFill>
          </w14:textFill>
        </w:rPr>
      </w:pPr>
    </w:p>
    <w:p>
      <w:pPr>
        <w:pStyle w:val="10"/>
        <w:ind w:left="0" w:leftChars="0" w:firstLine="218" w:firstLineChars="104"/>
        <w:rPr>
          <w:rFonts w:ascii="宋体" w:hAnsi="宋体" w:eastAsia="宋体"/>
          <w:color w:val="000000" w:themeColor="text1"/>
          <w:lang w:val="en-US"/>
          <w14:textFill>
            <w14:solidFill>
              <w14:schemeClr w14:val="tx1"/>
            </w14:solidFill>
          </w14:textFill>
        </w:rPr>
      </w:pPr>
      <w:r>
        <w:rPr>
          <w:rFonts w:ascii="宋体" w:hAnsi="宋体" w:eastAsia="宋体"/>
          <w:color w:val="000000" w:themeColor="text1"/>
          <w14:textFill>
            <w14:solidFill>
              <w14:schemeClr w14:val="tx1"/>
            </w14:solidFill>
          </w14:textFill>
        </w:rPr>
        <w:drawing>
          <wp:inline distT="0" distB="0" distL="0" distR="0">
            <wp:extent cx="4648200" cy="262953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l="9315" t="2725" r="8524"/>
                    <a:stretch>
                      <a:fillRect/>
                    </a:stretch>
                  </pic:blipFill>
                  <pic:spPr>
                    <a:xfrm>
                      <a:off x="0" y="0"/>
                      <a:ext cx="4648200" cy="2629535"/>
                    </a:xfrm>
                    <a:prstGeom prst="rect">
                      <a:avLst/>
                    </a:prstGeom>
                    <a:noFill/>
                    <a:ln>
                      <a:noFill/>
                    </a:ln>
                  </pic:spPr>
                </pic:pic>
              </a:graphicData>
            </a:graphic>
          </wp:inline>
        </w:drawing>
      </w:r>
    </w:p>
    <w:p>
      <w:pPr>
        <w:pStyle w:val="11"/>
        <w:rPr>
          <w:rFonts w:hint="eastAsia" w:ascii="宋体" w:hAnsi="宋体" w:eastAsia="宋体" w:cs="Times New Roman"/>
          <w:snapToGrid w:val="0"/>
          <w:color w:val="000000" w:themeColor="text1"/>
          <w:lang w:val="en-US" w:eastAsia="zh-CN"/>
          <w14:textFill>
            <w14:solidFill>
              <w14:schemeClr w14:val="tx1"/>
            </w14:solidFill>
          </w14:textFill>
        </w:rPr>
      </w:pPr>
    </w:p>
    <w:p>
      <w:pPr>
        <w:pStyle w:val="11"/>
        <w:rPr>
          <w:rFonts w:ascii="宋体" w:hAnsi="宋体" w:eastAsia="宋体" w:cs="Times New Roman"/>
          <w:snapToGrid w:val="0"/>
          <w:color w:val="000000" w:themeColor="text1"/>
          <w:szCs w:val="21"/>
          <w14:textFill>
            <w14:solidFill>
              <w14:schemeClr w14:val="tx1"/>
            </w14:solidFill>
          </w14:textFill>
        </w:rPr>
      </w:pPr>
      <w:r>
        <w:rPr>
          <w:rFonts w:hint="eastAsia" w:ascii="宋体" w:hAnsi="宋体" w:eastAsia="宋体" w:cs="Times New Roman"/>
          <w:snapToGrid w:val="0"/>
          <w:color w:val="000000" w:themeColor="text1"/>
          <w:lang w:val="en-US" w:eastAsia="zh-CN"/>
          <w14:textFill>
            <w14:solidFill>
              <w14:schemeClr w14:val="tx1"/>
            </w14:solidFill>
          </w14:textFill>
        </w:rPr>
        <w:t xml:space="preserve">图1 </w:t>
      </w:r>
      <w:r>
        <w:rPr>
          <w:rFonts w:ascii="宋体" w:hAnsi="宋体" w:eastAsia="宋体" w:cs="Times New Roman"/>
          <w:snapToGrid w:val="0"/>
          <w:color w:val="000000" w:themeColor="text1"/>
          <w14:textFill>
            <w14:solidFill>
              <w14:schemeClr w14:val="tx1"/>
            </w14:solidFill>
          </w14:textFill>
        </w:rPr>
        <w:t>防雷接地平面图</w:t>
      </w:r>
    </w:p>
    <w:p>
      <w:pPr>
        <w:spacing w:line="360" w:lineRule="auto"/>
        <w:rPr>
          <w:rFonts w:hint="eastAsia" w:ascii="Times New Roman" w:hAnsi="Times New Roman" w:eastAsia="宋体"/>
          <w:sz w:val="24"/>
          <w:szCs w:val="32"/>
          <w:lang w:val="en-US" w:eastAsia="zh-CN"/>
        </w:rPr>
      </w:pPr>
    </w:p>
    <w:p>
      <w:pPr>
        <w:spacing w:line="360" w:lineRule="auto"/>
        <w:rPr>
          <w:rFonts w:hint="eastAsia" w:ascii="Times New Roman" w:hAnsi="Times New Roman" w:eastAsia="宋体"/>
          <w:sz w:val="24"/>
          <w:szCs w:val="32"/>
          <w:lang w:val="en-US" w:eastAsia="zh-CN"/>
        </w:rPr>
      </w:pPr>
      <w:r>
        <w:rPr>
          <w:rFonts w:hint="eastAsia" w:ascii="Times New Roman" w:hAnsi="Times New Roman" w:eastAsia="宋体"/>
          <w:sz w:val="24"/>
          <w:szCs w:val="32"/>
          <w:lang w:val="en-US" w:eastAsia="zh-CN"/>
        </w:rPr>
        <w:t>说明：</w:t>
      </w:r>
    </w:p>
    <w:p>
      <w:pPr>
        <w:spacing w:line="360" w:lineRule="auto"/>
        <w:rPr>
          <w:rFonts w:hint="eastAsia" w:ascii="Times New Roman" w:hAnsi="Times New Roman" w:eastAsia="宋体"/>
          <w:sz w:val="24"/>
          <w:szCs w:val="32"/>
          <w:lang w:val="en-US" w:eastAsia="zh-CN"/>
        </w:rPr>
      </w:pPr>
      <w:r>
        <w:rPr>
          <w:rFonts w:hint="eastAsia" w:ascii="Times New Roman" w:hAnsi="Times New Roman" w:eastAsia="宋体"/>
          <w:sz w:val="24"/>
          <w:szCs w:val="32"/>
          <w:lang w:val="zh-CN" w:eastAsia="zh-CN"/>
        </w:rPr>
        <w:t>1.</w:t>
      </w:r>
      <w:r>
        <w:rPr>
          <w:rFonts w:hint="eastAsia" w:ascii="Times New Roman" w:hAnsi="Times New Roman" w:eastAsia="宋体"/>
          <w:sz w:val="24"/>
          <w:szCs w:val="32"/>
          <w:lang w:val="en-US" w:eastAsia="zh-CN"/>
        </w:rPr>
        <w:t>室内外高差0.45米，避雷网用φ8的镀锌圆钢在平屋顶四周沿女儿墙支架敷设，不考虑折板支架高度。</w:t>
      </w:r>
    </w:p>
    <w:p>
      <w:pPr>
        <w:spacing w:line="360" w:lineRule="auto"/>
        <w:rPr>
          <w:rFonts w:hint="eastAsia" w:ascii="Times New Roman" w:hAnsi="Times New Roman" w:eastAsia="宋体"/>
          <w:sz w:val="24"/>
          <w:szCs w:val="32"/>
          <w:lang w:val="en-US" w:eastAsia="zh-CN"/>
        </w:rPr>
      </w:pPr>
      <w:r>
        <w:rPr>
          <w:rFonts w:hint="eastAsia" w:ascii="Times New Roman" w:hAnsi="Times New Roman" w:eastAsia="宋体"/>
          <w:sz w:val="24"/>
          <w:szCs w:val="32"/>
          <w:lang w:val="en-US" w:eastAsia="zh-CN"/>
        </w:rPr>
        <w:t>2.女儿墙顶距室外地坪19米，避雷引下线均采用φ8镀锌圆钢沿外墙自两角引下，并在距室外地坪上1.8米处设置接地电阻测试断接卡子。</w:t>
      </w:r>
    </w:p>
    <w:p>
      <w:pPr>
        <w:spacing w:line="360" w:lineRule="auto"/>
        <w:rPr>
          <w:rFonts w:hint="eastAsia" w:ascii="Times New Roman" w:hAnsi="Times New Roman" w:eastAsia="宋体"/>
          <w:sz w:val="24"/>
          <w:szCs w:val="32"/>
          <w:lang w:val="en-US" w:eastAsia="zh-CN"/>
        </w:rPr>
      </w:pPr>
      <w:r>
        <w:rPr>
          <w:rFonts w:hint="eastAsia" w:ascii="Times New Roman" w:hAnsi="Times New Roman" w:eastAsia="宋体"/>
          <w:sz w:val="24"/>
          <w:szCs w:val="32"/>
          <w:lang w:val="en-US" w:eastAsia="zh-CN"/>
        </w:rPr>
        <w:t>3.在距建筑物3米处，设三根2.5米长∠50×5角钢接地极，打入地下0.8米，顶部用-40×4镀锌扁钢连通，在引下线断接处和引下线连接。</w:t>
      </w:r>
    </w:p>
    <w:p>
      <w:pPr>
        <w:spacing w:line="360" w:lineRule="auto"/>
        <w:rPr>
          <w:rFonts w:hint="eastAsia" w:ascii="Times New Roman" w:hAnsi="Times New Roman" w:eastAsia="宋体"/>
          <w:sz w:val="24"/>
          <w:szCs w:val="32"/>
          <w:lang w:val="en-US" w:eastAsia="zh-CN"/>
        </w:rPr>
      </w:pPr>
      <w:r>
        <w:rPr>
          <w:rFonts w:hint="eastAsia" w:ascii="Times New Roman" w:hAnsi="Times New Roman" w:eastAsia="宋体"/>
          <w:sz w:val="24"/>
          <w:szCs w:val="32"/>
          <w:lang w:val="en-US" w:eastAsia="zh-CN"/>
        </w:rPr>
        <w:t>4.接地土壤为普通土（图示标注单位为毫米）。</w:t>
      </w:r>
    </w:p>
    <w:p>
      <w:pPr>
        <w:jc w:val="center"/>
        <w:rPr>
          <w:rFonts w:hint="eastAsia" w:ascii="黑体" w:hAnsi="宋体" w:eastAsia="黑体"/>
          <w:b/>
          <w:sz w:val="28"/>
          <w:szCs w:val="28"/>
        </w:rPr>
      </w:pPr>
    </w:p>
    <w:p>
      <w:pPr>
        <w:jc w:val="center"/>
        <w:rPr>
          <w:rFonts w:hint="eastAsia" w:ascii="黑体" w:hAnsi="宋体" w:eastAsia="黑体"/>
          <w:b/>
          <w:sz w:val="28"/>
          <w:szCs w:val="28"/>
        </w:rPr>
      </w:pPr>
    </w:p>
    <w:p>
      <w:pPr>
        <w:jc w:val="center"/>
        <w:rPr>
          <w:rFonts w:hint="eastAsia" w:ascii="黑体" w:hAnsi="宋体" w:eastAsia="黑体"/>
          <w:b/>
          <w:sz w:val="28"/>
          <w:szCs w:val="28"/>
        </w:rPr>
      </w:pPr>
      <w:r>
        <w:rPr>
          <w:rFonts w:hint="eastAsia" w:ascii="黑体" w:hAnsi="宋体" w:eastAsia="黑体"/>
          <w:b/>
          <w:sz w:val="28"/>
          <w:szCs w:val="28"/>
        </w:rPr>
        <w:t>工  程  量  计  算 表</w:t>
      </w:r>
    </w:p>
    <w:tbl>
      <w:tblPr>
        <w:tblStyle w:val="7"/>
        <w:tblpPr w:leftFromText="180" w:rightFromText="180" w:vertAnchor="text" w:horzAnchor="page" w:tblpX="1601" w:tblpY="863"/>
        <w:tblOverlap w:val="never"/>
        <w:tblW w:w="914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2716"/>
        <w:gridCol w:w="741"/>
        <w:gridCol w:w="794"/>
        <w:gridCol w:w="42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tblHeader/>
        </w:trPr>
        <w:tc>
          <w:tcPr>
            <w:tcW w:w="681" w:type="dxa"/>
            <w:noWrap w:val="0"/>
            <w:vAlign w:val="center"/>
          </w:tcPr>
          <w:p>
            <w:pPr>
              <w:ind w:left="0" w:leftChars="0" w:firstLine="0" w:firstLineChars="0"/>
              <w:jc w:val="both"/>
              <w:rPr>
                <w:rFonts w:ascii="宋体" w:hAnsi="宋体" w:cs="宋体"/>
                <w:szCs w:val="21"/>
              </w:rPr>
            </w:pPr>
            <w:r>
              <w:rPr>
                <w:rFonts w:hint="eastAsia" w:ascii="宋体" w:hAnsi="宋体"/>
                <w:szCs w:val="21"/>
              </w:rPr>
              <w:t>序号</w:t>
            </w:r>
          </w:p>
        </w:tc>
        <w:tc>
          <w:tcPr>
            <w:tcW w:w="2716" w:type="dxa"/>
            <w:noWrap w:val="0"/>
            <w:vAlign w:val="center"/>
          </w:tcPr>
          <w:p>
            <w:pPr>
              <w:jc w:val="center"/>
              <w:rPr>
                <w:rFonts w:ascii="宋体" w:hAnsi="宋体" w:cs="宋体"/>
                <w:szCs w:val="21"/>
              </w:rPr>
            </w:pPr>
            <w:r>
              <w:rPr>
                <w:rFonts w:hint="eastAsia" w:ascii="宋体" w:hAnsi="宋体"/>
                <w:szCs w:val="21"/>
              </w:rPr>
              <w:t>项目名称</w:t>
            </w:r>
          </w:p>
        </w:tc>
        <w:tc>
          <w:tcPr>
            <w:tcW w:w="741" w:type="dxa"/>
            <w:noWrap w:val="0"/>
            <w:vAlign w:val="center"/>
          </w:tcPr>
          <w:p>
            <w:pPr>
              <w:ind w:left="0" w:leftChars="0" w:firstLine="0" w:firstLineChars="0"/>
              <w:jc w:val="both"/>
              <w:rPr>
                <w:rFonts w:ascii="宋体" w:hAnsi="宋体" w:cs="宋体"/>
                <w:szCs w:val="21"/>
              </w:rPr>
            </w:pPr>
            <w:r>
              <w:rPr>
                <w:rFonts w:hint="eastAsia" w:ascii="宋体" w:hAnsi="宋体"/>
                <w:szCs w:val="21"/>
              </w:rPr>
              <w:t>单位</w:t>
            </w:r>
          </w:p>
        </w:tc>
        <w:tc>
          <w:tcPr>
            <w:tcW w:w="794" w:type="dxa"/>
            <w:noWrap w:val="0"/>
            <w:vAlign w:val="center"/>
          </w:tcPr>
          <w:p>
            <w:pPr>
              <w:ind w:left="0" w:leftChars="0" w:firstLine="0" w:firstLineChars="0"/>
              <w:jc w:val="both"/>
              <w:rPr>
                <w:rFonts w:ascii="宋体" w:hAnsi="宋体" w:cs="宋体"/>
                <w:szCs w:val="21"/>
              </w:rPr>
            </w:pPr>
            <w:r>
              <w:rPr>
                <w:rFonts w:hint="eastAsia" w:ascii="宋体" w:hAnsi="宋体"/>
                <w:szCs w:val="21"/>
              </w:rPr>
              <w:t>数量</w:t>
            </w:r>
          </w:p>
        </w:tc>
        <w:tc>
          <w:tcPr>
            <w:tcW w:w="4215" w:type="dxa"/>
            <w:noWrap w:val="0"/>
            <w:vAlign w:val="center"/>
          </w:tcPr>
          <w:p>
            <w:pPr>
              <w:jc w:val="center"/>
              <w:rPr>
                <w:rFonts w:ascii="宋体" w:hAnsi="宋体" w:cs="宋体"/>
                <w:szCs w:val="21"/>
              </w:rPr>
            </w:pPr>
            <w:r>
              <w:rPr>
                <w:rFonts w:hint="eastAsia" w:ascii="宋体" w:hAnsi="宋体"/>
                <w:szCs w:val="21"/>
              </w:rPr>
              <w:t>计算过程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210" w:firstLineChars="100"/>
              <w:jc w:val="both"/>
              <w:rPr>
                <w:rFonts w:ascii="宋体" w:hAnsi="宋体" w:cs="宋体"/>
                <w:szCs w:val="21"/>
              </w:rPr>
            </w:pPr>
            <w:r>
              <w:rPr>
                <w:rFonts w:hint="eastAsia" w:ascii="宋体" w:hAnsi="宋体"/>
                <w:szCs w:val="21"/>
              </w:rPr>
              <w:t>一</w:t>
            </w:r>
          </w:p>
        </w:tc>
        <w:tc>
          <w:tcPr>
            <w:tcW w:w="8466" w:type="dxa"/>
            <w:gridSpan w:val="4"/>
            <w:noWrap w:val="0"/>
            <w:vAlign w:val="center"/>
          </w:tcPr>
          <w:p>
            <w:pPr>
              <w:rPr>
                <w:rFonts w:hint="default" w:ascii="宋体" w:hAnsi="宋体" w:cs="宋体" w:eastAsiaTheme="minorEastAsia"/>
                <w:szCs w:val="21"/>
                <w:lang w:val="en-US" w:eastAsia="zh-CN"/>
              </w:rPr>
            </w:pPr>
            <w:r>
              <w:rPr>
                <w:rFonts w:hint="eastAsia" w:ascii="宋体" w:hAnsi="宋体"/>
                <w:szCs w:val="21"/>
                <w:lang w:val="en-US" w:eastAsia="zh-CN"/>
              </w:rPr>
              <w:t>防雷接地工程量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210" w:firstLineChars="100"/>
              <w:jc w:val="center"/>
              <w:rPr>
                <w:rFonts w:ascii="宋体" w:hAnsi="宋体" w:cs="宋体"/>
                <w:szCs w:val="21"/>
              </w:rPr>
            </w:pPr>
            <w:r>
              <w:rPr>
                <w:rFonts w:hint="eastAsia" w:ascii="宋体" w:hAnsi="宋体"/>
                <w:szCs w:val="21"/>
              </w:rPr>
              <w:t>1</w:t>
            </w:r>
          </w:p>
        </w:tc>
        <w:tc>
          <w:tcPr>
            <w:tcW w:w="2716" w:type="dxa"/>
            <w:noWrap w:val="0"/>
            <w:vAlign w:val="center"/>
          </w:tcPr>
          <w:p>
            <w:pPr>
              <w:ind w:left="0" w:leftChars="0" w:firstLine="210" w:firstLineChars="100"/>
              <w:jc w:val="both"/>
              <w:rPr>
                <w:rFonts w:hint="default" w:ascii="宋体" w:hAnsi="宋体" w:cs="宋体"/>
                <w:szCs w:val="21"/>
                <w:lang w:val="en-US"/>
              </w:rPr>
            </w:pPr>
            <w:r>
              <w:rPr>
                <w:rFonts w:hint="eastAsia" w:ascii="宋体" w:hAnsi="宋体"/>
                <w:szCs w:val="21"/>
                <w:lang w:val="en-US" w:eastAsia="zh-CN"/>
              </w:rPr>
              <w:t>避雷网</w:t>
            </w:r>
            <w:r>
              <w:rPr>
                <w:rFonts w:hint="eastAsia" w:ascii="宋体" w:hAnsi="宋体" w:eastAsia="宋体"/>
                <w:szCs w:val="21"/>
                <w:lang w:val="en-US" w:eastAsia="zh-CN"/>
              </w:rPr>
              <w:t>φ8镀锌圆钢</w:t>
            </w:r>
          </w:p>
        </w:tc>
        <w:tc>
          <w:tcPr>
            <w:tcW w:w="741" w:type="dxa"/>
            <w:noWrap w:val="0"/>
            <w:vAlign w:val="center"/>
          </w:tcPr>
          <w:p>
            <w:pPr>
              <w:ind w:left="0" w:leftChars="0" w:firstLine="0" w:firstLineChars="0"/>
              <w:jc w:val="center"/>
              <w:rPr>
                <w:rFonts w:ascii="宋体" w:hAnsi="宋体" w:cs="宋体"/>
                <w:szCs w:val="21"/>
              </w:rPr>
            </w:pPr>
            <w:r>
              <w:rPr>
                <w:rFonts w:hint="eastAsia" w:ascii="宋体" w:hAnsi="宋体"/>
                <w:szCs w:val="21"/>
              </w:rPr>
              <w:t>m</w:t>
            </w:r>
          </w:p>
        </w:tc>
        <w:tc>
          <w:tcPr>
            <w:tcW w:w="794" w:type="dxa"/>
            <w:noWrap w:val="0"/>
            <w:vAlign w:val="center"/>
          </w:tcPr>
          <w:p>
            <w:pPr>
              <w:jc w:val="center"/>
              <w:rPr>
                <w:rFonts w:ascii="宋体" w:hAnsi="宋体" w:cs="宋体"/>
                <w:szCs w:val="21"/>
              </w:rPr>
            </w:pPr>
          </w:p>
        </w:tc>
        <w:tc>
          <w:tcPr>
            <w:tcW w:w="4215" w:type="dxa"/>
            <w:noWrap w:val="0"/>
            <w:vAlign w:val="center"/>
          </w:tcPr>
          <w:p>
            <w:pPr>
              <w:jc w:val="center"/>
              <w:rPr>
                <w:rFonts w:hint="default" w:ascii="宋体" w:hAnsi="宋体" w:cs="宋体" w:eastAsiaTheme="minorEastAsia"/>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trPr>
        <w:tc>
          <w:tcPr>
            <w:tcW w:w="681" w:type="dxa"/>
            <w:noWrap w:val="0"/>
            <w:vAlign w:val="center"/>
          </w:tcPr>
          <w:p>
            <w:pPr>
              <w:ind w:left="0" w:leftChars="0" w:firstLine="0" w:firstLineChars="0"/>
              <w:jc w:val="center"/>
              <w:rPr>
                <w:rFonts w:ascii="宋体" w:hAnsi="宋体" w:cs="宋体"/>
                <w:szCs w:val="21"/>
              </w:rPr>
            </w:pPr>
            <w:r>
              <w:rPr>
                <w:rFonts w:hint="eastAsia" w:ascii="宋体" w:hAnsi="宋体"/>
                <w:szCs w:val="21"/>
              </w:rPr>
              <w:t>2</w:t>
            </w:r>
          </w:p>
        </w:tc>
        <w:tc>
          <w:tcPr>
            <w:tcW w:w="2716" w:type="dxa"/>
            <w:noWrap w:val="0"/>
            <w:vAlign w:val="center"/>
          </w:tcPr>
          <w:p>
            <w:pPr>
              <w:ind w:left="0" w:leftChars="0" w:firstLine="0" w:firstLineChars="0"/>
              <w:jc w:val="center"/>
              <w:rPr>
                <w:rFonts w:hint="default" w:ascii="宋体" w:hAnsi="宋体" w:cs="宋体" w:eastAsiaTheme="minorEastAsia"/>
                <w:szCs w:val="21"/>
                <w:lang w:val="en-US" w:eastAsia="zh-CN"/>
              </w:rPr>
            </w:pPr>
            <w:r>
              <w:rPr>
                <w:rFonts w:hint="eastAsia" w:ascii="宋体" w:hAnsi="宋体"/>
                <w:szCs w:val="21"/>
                <w:lang w:val="en-US" w:eastAsia="zh-CN"/>
              </w:rPr>
              <w:t>避雷引下线φ8镀锌圆钢</w:t>
            </w:r>
          </w:p>
        </w:tc>
        <w:tc>
          <w:tcPr>
            <w:tcW w:w="741" w:type="dxa"/>
            <w:noWrap w:val="0"/>
            <w:vAlign w:val="center"/>
          </w:tcPr>
          <w:p>
            <w:pPr>
              <w:ind w:left="0" w:leftChars="0" w:firstLine="0" w:firstLineChars="0"/>
              <w:jc w:val="center"/>
              <w:rPr>
                <w:rFonts w:ascii="宋体" w:hAnsi="宋体" w:cs="宋体"/>
                <w:szCs w:val="21"/>
              </w:rPr>
            </w:pPr>
            <w:r>
              <w:rPr>
                <w:rFonts w:hint="eastAsia" w:ascii="宋体" w:hAnsi="宋体"/>
                <w:szCs w:val="21"/>
              </w:rPr>
              <w:t>m</w:t>
            </w:r>
          </w:p>
        </w:tc>
        <w:tc>
          <w:tcPr>
            <w:tcW w:w="794" w:type="dxa"/>
            <w:noWrap w:val="0"/>
            <w:vAlign w:val="center"/>
          </w:tcPr>
          <w:p>
            <w:pPr>
              <w:jc w:val="center"/>
              <w:rPr>
                <w:rFonts w:ascii="宋体" w:hAnsi="宋体" w:cs="宋体"/>
                <w:szCs w:val="21"/>
              </w:rPr>
            </w:pPr>
          </w:p>
        </w:tc>
        <w:tc>
          <w:tcPr>
            <w:tcW w:w="4215" w:type="dxa"/>
            <w:noWrap w:val="0"/>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0" w:firstLineChars="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716" w:type="dxa"/>
            <w:noWrap w:val="0"/>
            <w:vAlign w:val="center"/>
          </w:tcPr>
          <w:p>
            <w:pPr>
              <w:ind w:left="0" w:leftChars="0" w:firstLine="0" w:firstLineChars="0"/>
              <w:jc w:val="center"/>
              <w:rPr>
                <w:rFonts w:hint="default" w:ascii="宋体" w:hAnsi="宋体" w:cs="宋体"/>
                <w:szCs w:val="21"/>
                <w:lang w:val="en-US"/>
              </w:rPr>
            </w:pPr>
            <w:r>
              <w:rPr>
                <w:rFonts w:hint="eastAsia" w:ascii="宋体" w:hAnsi="宋体"/>
                <w:szCs w:val="21"/>
                <w:lang w:val="en-US" w:eastAsia="zh-CN"/>
              </w:rPr>
              <w:t>断接卡子</w:t>
            </w:r>
          </w:p>
        </w:tc>
        <w:tc>
          <w:tcPr>
            <w:tcW w:w="741" w:type="dxa"/>
            <w:noWrap w:val="0"/>
            <w:vAlign w:val="center"/>
          </w:tcPr>
          <w:p>
            <w:pPr>
              <w:ind w:left="0" w:leftChars="0" w:firstLine="0" w:firstLineChars="0"/>
              <w:jc w:val="center"/>
              <w:rPr>
                <w:rFonts w:hint="eastAsia" w:ascii="宋体" w:hAnsi="宋体" w:eastAsia="宋体" w:cs="宋体"/>
                <w:szCs w:val="21"/>
                <w:lang w:eastAsia="zh-CN"/>
              </w:rPr>
            </w:pPr>
            <w:r>
              <w:rPr>
                <w:rFonts w:hint="eastAsia" w:ascii="宋体" w:hAnsi="宋体"/>
                <w:szCs w:val="21"/>
                <w:lang w:val="en-US" w:eastAsia="zh-CN"/>
              </w:rPr>
              <w:t>套</w:t>
            </w:r>
          </w:p>
        </w:tc>
        <w:tc>
          <w:tcPr>
            <w:tcW w:w="794" w:type="dxa"/>
            <w:noWrap w:val="0"/>
            <w:vAlign w:val="center"/>
          </w:tcPr>
          <w:p>
            <w:pPr>
              <w:jc w:val="center"/>
              <w:rPr>
                <w:rFonts w:ascii="宋体" w:hAnsi="宋体" w:cs="宋体"/>
                <w:szCs w:val="21"/>
              </w:rPr>
            </w:pPr>
          </w:p>
        </w:tc>
        <w:tc>
          <w:tcPr>
            <w:tcW w:w="4215" w:type="dxa"/>
            <w:noWrap w:val="0"/>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0" w:firstLineChars="0"/>
              <w:jc w:val="center"/>
              <w:rPr>
                <w:rFonts w:hint="default" w:ascii="宋体" w:hAnsi="宋体" w:cs="宋体"/>
                <w:szCs w:val="21"/>
                <w:lang w:val="en-US" w:eastAsia="zh-CN"/>
              </w:rPr>
            </w:pPr>
            <w:r>
              <w:rPr>
                <w:rFonts w:hint="eastAsia" w:ascii="宋体" w:hAnsi="宋体" w:cs="宋体"/>
                <w:szCs w:val="21"/>
                <w:lang w:val="en-US" w:eastAsia="zh-CN"/>
              </w:rPr>
              <w:t>4</w:t>
            </w:r>
          </w:p>
        </w:tc>
        <w:tc>
          <w:tcPr>
            <w:tcW w:w="2716" w:type="dxa"/>
            <w:noWrap w:val="0"/>
            <w:vAlign w:val="center"/>
          </w:tcPr>
          <w:p>
            <w:pPr>
              <w:ind w:left="0" w:leftChars="0" w:firstLine="0" w:firstLineChars="0"/>
              <w:jc w:val="center"/>
              <w:rPr>
                <w:rFonts w:hint="default" w:ascii="宋体" w:hAnsi="宋体"/>
                <w:szCs w:val="21"/>
                <w:lang w:val="en-US" w:eastAsia="zh-CN"/>
              </w:rPr>
            </w:pPr>
            <w:r>
              <w:rPr>
                <w:rFonts w:hint="eastAsia" w:ascii="宋体" w:hAnsi="宋体"/>
                <w:szCs w:val="21"/>
                <w:lang w:val="en-US" w:eastAsia="zh-CN"/>
              </w:rPr>
              <w:t>接地母线-40×4镀锌扁钢</w:t>
            </w:r>
          </w:p>
        </w:tc>
        <w:tc>
          <w:tcPr>
            <w:tcW w:w="741" w:type="dxa"/>
            <w:noWrap w:val="0"/>
            <w:vAlign w:val="center"/>
          </w:tcPr>
          <w:p>
            <w:pPr>
              <w:ind w:left="0" w:leftChars="0" w:firstLine="0" w:firstLineChars="0"/>
              <w:jc w:val="center"/>
              <w:rPr>
                <w:rFonts w:hint="eastAsia" w:ascii="宋体" w:hAnsi="宋体"/>
                <w:szCs w:val="21"/>
              </w:rPr>
            </w:pPr>
            <w:r>
              <w:rPr>
                <w:rFonts w:hint="eastAsia" w:ascii="宋体" w:hAnsi="宋体"/>
                <w:szCs w:val="21"/>
              </w:rPr>
              <w:t>m</w:t>
            </w:r>
          </w:p>
        </w:tc>
        <w:tc>
          <w:tcPr>
            <w:tcW w:w="794" w:type="dxa"/>
            <w:noWrap w:val="0"/>
            <w:vAlign w:val="center"/>
          </w:tcPr>
          <w:p>
            <w:pPr>
              <w:jc w:val="center"/>
              <w:rPr>
                <w:rFonts w:ascii="宋体" w:hAnsi="宋体" w:cs="宋体"/>
                <w:szCs w:val="21"/>
              </w:rPr>
            </w:pPr>
          </w:p>
        </w:tc>
        <w:tc>
          <w:tcPr>
            <w:tcW w:w="4215" w:type="dxa"/>
            <w:noWrap w:val="0"/>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0" w:firstLineChars="0"/>
              <w:jc w:val="center"/>
              <w:rPr>
                <w:rFonts w:hint="default" w:ascii="宋体" w:hAnsi="宋体" w:cs="宋体"/>
                <w:szCs w:val="21"/>
                <w:lang w:val="en-US" w:eastAsia="zh-CN"/>
              </w:rPr>
            </w:pPr>
            <w:r>
              <w:rPr>
                <w:rFonts w:hint="eastAsia" w:ascii="宋体" w:hAnsi="宋体" w:cs="宋体"/>
                <w:szCs w:val="21"/>
                <w:lang w:val="en-US" w:eastAsia="zh-CN"/>
              </w:rPr>
              <w:t>5</w:t>
            </w:r>
          </w:p>
        </w:tc>
        <w:tc>
          <w:tcPr>
            <w:tcW w:w="2716" w:type="dxa"/>
            <w:noWrap w:val="0"/>
            <w:vAlign w:val="center"/>
          </w:tcPr>
          <w:p>
            <w:pPr>
              <w:ind w:left="0" w:leftChars="0" w:firstLine="0" w:firstLineChars="0"/>
              <w:jc w:val="center"/>
              <w:rPr>
                <w:rFonts w:hint="eastAsia" w:ascii="宋体" w:hAnsi="宋体"/>
                <w:szCs w:val="21"/>
                <w:lang w:val="en-US" w:eastAsia="zh-CN"/>
              </w:rPr>
            </w:pPr>
            <w:r>
              <w:rPr>
                <w:rFonts w:hint="eastAsia" w:ascii="宋体" w:hAnsi="宋体"/>
                <w:szCs w:val="21"/>
                <w:lang w:val="en-US" w:eastAsia="zh-CN"/>
              </w:rPr>
              <w:t>接地母线φ8镀锌圆钢</w:t>
            </w:r>
          </w:p>
        </w:tc>
        <w:tc>
          <w:tcPr>
            <w:tcW w:w="741" w:type="dxa"/>
            <w:noWrap w:val="0"/>
            <w:vAlign w:val="center"/>
          </w:tcPr>
          <w:p>
            <w:pPr>
              <w:ind w:left="0" w:leftChars="0" w:firstLine="0" w:firstLineChars="0"/>
              <w:jc w:val="center"/>
              <w:rPr>
                <w:rFonts w:hint="eastAsia" w:ascii="宋体" w:hAnsi="宋体"/>
                <w:szCs w:val="21"/>
              </w:rPr>
            </w:pPr>
            <w:r>
              <w:rPr>
                <w:rFonts w:hint="eastAsia" w:ascii="宋体" w:hAnsi="宋体"/>
                <w:szCs w:val="21"/>
              </w:rPr>
              <w:t>m</w:t>
            </w:r>
          </w:p>
        </w:tc>
        <w:tc>
          <w:tcPr>
            <w:tcW w:w="794" w:type="dxa"/>
            <w:noWrap w:val="0"/>
            <w:vAlign w:val="center"/>
          </w:tcPr>
          <w:p>
            <w:pPr>
              <w:jc w:val="center"/>
              <w:rPr>
                <w:rFonts w:ascii="宋体" w:hAnsi="宋体" w:cs="宋体"/>
                <w:szCs w:val="21"/>
              </w:rPr>
            </w:pPr>
          </w:p>
        </w:tc>
        <w:tc>
          <w:tcPr>
            <w:tcW w:w="4215" w:type="dxa"/>
            <w:noWrap w:val="0"/>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0" w:firstLineChars="0"/>
              <w:jc w:val="center"/>
              <w:rPr>
                <w:rFonts w:hint="default" w:ascii="宋体" w:hAnsi="宋体" w:cs="宋体"/>
                <w:szCs w:val="21"/>
                <w:lang w:val="en-US" w:eastAsia="zh-CN"/>
              </w:rPr>
            </w:pPr>
            <w:r>
              <w:rPr>
                <w:rFonts w:hint="eastAsia" w:ascii="宋体" w:hAnsi="宋体" w:cs="宋体"/>
                <w:szCs w:val="21"/>
                <w:lang w:val="en-US" w:eastAsia="zh-CN"/>
              </w:rPr>
              <w:t>6</w:t>
            </w:r>
          </w:p>
        </w:tc>
        <w:tc>
          <w:tcPr>
            <w:tcW w:w="2716" w:type="dxa"/>
            <w:noWrap w:val="0"/>
            <w:vAlign w:val="center"/>
          </w:tcPr>
          <w:p>
            <w:pPr>
              <w:ind w:left="0" w:leftChars="0" w:firstLine="0" w:firstLineChars="0"/>
              <w:jc w:val="center"/>
              <w:rPr>
                <w:rFonts w:hint="default" w:ascii="宋体" w:hAnsi="宋体"/>
                <w:szCs w:val="21"/>
                <w:lang w:val="en-US" w:eastAsia="zh-CN"/>
              </w:rPr>
            </w:pPr>
            <w:r>
              <w:rPr>
                <w:rFonts w:hint="eastAsia" w:ascii="宋体" w:hAnsi="宋体"/>
                <w:szCs w:val="21"/>
                <w:lang w:val="en-US" w:eastAsia="zh-CN"/>
              </w:rPr>
              <w:t>接地极∠50×5</w:t>
            </w:r>
          </w:p>
        </w:tc>
        <w:tc>
          <w:tcPr>
            <w:tcW w:w="741" w:type="dxa"/>
            <w:noWrap w:val="0"/>
            <w:vAlign w:val="center"/>
          </w:tcPr>
          <w:p>
            <w:pPr>
              <w:ind w:left="0" w:leftChars="0" w:firstLine="0" w:firstLineChars="0"/>
              <w:jc w:val="center"/>
              <w:rPr>
                <w:rFonts w:hint="eastAsia" w:ascii="宋体" w:hAnsi="宋体" w:eastAsia="宋体"/>
                <w:szCs w:val="21"/>
                <w:lang w:val="en-US" w:eastAsia="zh-CN"/>
              </w:rPr>
            </w:pPr>
            <w:r>
              <w:rPr>
                <w:rFonts w:hint="eastAsia" w:ascii="宋体" w:hAnsi="宋体"/>
                <w:szCs w:val="21"/>
                <w:lang w:val="en-US" w:eastAsia="zh-CN"/>
              </w:rPr>
              <w:t>根</w:t>
            </w:r>
          </w:p>
        </w:tc>
        <w:tc>
          <w:tcPr>
            <w:tcW w:w="794" w:type="dxa"/>
            <w:noWrap w:val="0"/>
            <w:vAlign w:val="center"/>
          </w:tcPr>
          <w:p>
            <w:pPr>
              <w:jc w:val="center"/>
              <w:rPr>
                <w:rFonts w:ascii="宋体" w:hAnsi="宋体" w:cs="宋体"/>
                <w:szCs w:val="21"/>
              </w:rPr>
            </w:pPr>
          </w:p>
        </w:tc>
        <w:tc>
          <w:tcPr>
            <w:tcW w:w="4215" w:type="dxa"/>
            <w:noWrap w:val="0"/>
            <w:vAlign w:val="center"/>
          </w:tcPr>
          <w:p>
            <w:pPr>
              <w:jc w:val="center"/>
              <w:rPr>
                <w:rFonts w:ascii="宋体" w:hAnsi="宋体" w:cs="宋体"/>
                <w:szCs w:val="21"/>
              </w:rPr>
            </w:pPr>
          </w:p>
        </w:tc>
      </w:tr>
    </w:tbl>
    <w:p>
      <w:pPr>
        <w:ind w:left="0" w:leftChars="0" w:firstLine="0" w:firstLineChars="0"/>
        <w:rPr>
          <w:rFonts w:hint="default"/>
          <w:lang w:val="en-US" w:eastAsia="zh-CN"/>
        </w:rPr>
      </w:pPr>
    </w:p>
    <w:p>
      <w:pPr>
        <w:jc w:val="center"/>
        <w:rPr>
          <w:rFonts w:hint="eastAsia" w:ascii="黑体" w:hAnsi="宋体" w:eastAsia="黑体"/>
          <w:b/>
          <w:sz w:val="28"/>
          <w:szCs w:val="28"/>
        </w:rPr>
      </w:pPr>
    </w:p>
    <w:p>
      <w:pPr>
        <w:ind w:left="0" w:leftChars="0" w:firstLine="0" w:firstLineChars="0"/>
        <w:rPr>
          <w:rFonts w:hint="eastAsia"/>
          <w:lang w:val="en-US" w:eastAsia="zh-CN"/>
        </w:rPr>
      </w:pPr>
    </w:p>
    <w:p>
      <w:pPr>
        <w:ind w:left="0" w:leftChars="0" w:firstLine="0" w:firstLineChars="0"/>
        <w:rPr>
          <w:rFonts w:hint="eastAsia"/>
          <w:b/>
          <w:bCs/>
          <w:lang w:val="en-US" w:eastAsia="zh-CN"/>
        </w:rPr>
      </w:pPr>
      <w:r>
        <w:rPr>
          <w:rFonts w:hint="eastAsia"/>
          <w:b/>
          <w:bCs/>
          <w:lang w:val="en-US" w:eastAsia="zh-CN"/>
        </w:rPr>
        <w:t>解析：</w:t>
      </w:r>
    </w:p>
    <w:p>
      <w:pPr>
        <w:jc w:val="center"/>
        <w:rPr>
          <w:rFonts w:hint="eastAsia" w:ascii="黑体" w:hAnsi="宋体" w:eastAsia="黑体"/>
          <w:b/>
          <w:sz w:val="28"/>
          <w:szCs w:val="28"/>
        </w:rPr>
      </w:pPr>
    </w:p>
    <w:p>
      <w:pPr>
        <w:jc w:val="center"/>
        <w:rPr>
          <w:rFonts w:hint="eastAsia" w:ascii="黑体" w:hAnsi="宋体" w:eastAsia="黑体"/>
          <w:b/>
          <w:sz w:val="28"/>
          <w:szCs w:val="28"/>
        </w:rPr>
      </w:pPr>
      <w:r>
        <w:rPr>
          <w:rFonts w:hint="eastAsia" w:ascii="黑体" w:hAnsi="宋体" w:eastAsia="黑体"/>
          <w:b/>
          <w:sz w:val="28"/>
          <w:szCs w:val="28"/>
        </w:rPr>
        <w:t>工  程  量  计  算 表</w:t>
      </w:r>
    </w:p>
    <w:tbl>
      <w:tblPr>
        <w:tblStyle w:val="7"/>
        <w:tblpPr w:leftFromText="180" w:rightFromText="180" w:vertAnchor="text" w:horzAnchor="page" w:tblpX="1610" w:tblpY="495"/>
        <w:tblOverlap w:val="never"/>
        <w:tblW w:w="914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2716"/>
        <w:gridCol w:w="741"/>
        <w:gridCol w:w="794"/>
        <w:gridCol w:w="42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tblHeader/>
        </w:trPr>
        <w:tc>
          <w:tcPr>
            <w:tcW w:w="681" w:type="dxa"/>
            <w:noWrap w:val="0"/>
            <w:vAlign w:val="center"/>
          </w:tcPr>
          <w:p>
            <w:pPr>
              <w:ind w:left="0" w:leftChars="0" w:firstLine="0" w:firstLineChars="0"/>
              <w:jc w:val="both"/>
              <w:rPr>
                <w:rFonts w:ascii="宋体" w:hAnsi="宋体" w:cs="宋体"/>
                <w:szCs w:val="21"/>
              </w:rPr>
            </w:pPr>
            <w:r>
              <w:rPr>
                <w:rFonts w:hint="eastAsia" w:ascii="宋体" w:hAnsi="宋体"/>
                <w:szCs w:val="21"/>
              </w:rPr>
              <w:t>序号</w:t>
            </w:r>
          </w:p>
        </w:tc>
        <w:tc>
          <w:tcPr>
            <w:tcW w:w="2716" w:type="dxa"/>
            <w:noWrap w:val="0"/>
            <w:vAlign w:val="center"/>
          </w:tcPr>
          <w:p>
            <w:pPr>
              <w:jc w:val="center"/>
              <w:rPr>
                <w:rFonts w:ascii="宋体" w:hAnsi="宋体" w:cs="宋体"/>
                <w:szCs w:val="21"/>
              </w:rPr>
            </w:pPr>
            <w:r>
              <w:rPr>
                <w:rFonts w:hint="eastAsia" w:ascii="宋体" w:hAnsi="宋体"/>
                <w:szCs w:val="21"/>
              </w:rPr>
              <w:t>项目名称</w:t>
            </w:r>
          </w:p>
        </w:tc>
        <w:tc>
          <w:tcPr>
            <w:tcW w:w="741" w:type="dxa"/>
            <w:noWrap w:val="0"/>
            <w:vAlign w:val="center"/>
          </w:tcPr>
          <w:p>
            <w:pPr>
              <w:ind w:left="0" w:leftChars="0" w:firstLine="0" w:firstLineChars="0"/>
              <w:jc w:val="both"/>
              <w:rPr>
                <w:rFonts w:ascii="宋体" w:hAnsi="宋体" w:cs="宋体"/>
                <w:szCs w:val="21"/>
              </w:rPr>
            </w:pPr>
            <w:r>
              <w:rPr>
                <w:rFonts w:hint="eastAsia" w:ascii="宋体" w:hAnsi="宋体"/>
                <w:szCs w:val="21"/>
              </w:rPr>
              <w:t>单位</w:t>
            </w:r>
          </w:p>
        </w:tc>
        <w:tc>
          <w:tcPr>
            <w:tcW w:w="794" w:type="dxa"/>
            <w:noWrap w:val="0"/>
            <w:vAlign w:val="center"/>
          </w:tcPr>
          <w:p>
            <w:pPr>
              <w:ind w:left="0" w:leftChars="0" w:firstLine="0" w:firstLineChars="0"/>
              <w:jc w:val="both"/>
              <w:rPr>
                <w:rFonts w:ascii="宋体" w:hAnsi="宋体" w:cs="宋体"/>
                <w:szCs w:val="21"/>
              </w:rPr>
            </w:pPr>
            <w:r>
              <w:rPr>
                <w:rFonts w:hint="eastAsia" w:ascii="宋体" w:hAnsi="宋体"/>
                <w:szCs w:val="21"/>
              </w:rPr>
              <w:t>数量</w:t>
            </w:r>
          </w:p>
        </w:tc>
        <w:tc>
          <w:tcPr>
            <w:tcW w:w="4215" w:type="dxa"/>
            <w:noWrap w:val="0"/>
            <w:vAlign w:val="center"/>
          </w:tcPr>
          <w:p>
            <w:pPr>
              <w:jc w:val="center"/>
              <w:rPr>
                <w:rFonts w:ascii="宋体" w:hAnsi="宋体" w:cs="宋体"/>
                <w:szCs w:val="21"/>
              </w:rPr>
            </w:pPr>
            <w:r>
              <w:rPr>
                <w:rFonts w:hint="eastAsia" w:ascii="宋体" w:hAnsi="宋体"/>
                <w:szCs w:val="21"/>
              </w:rPr>
              <w:t>计算过程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210" w:firstLineChars="100"/>
              <w:jc w:val="both"/>
              <w:rPr>
                <w:rFonts w:ascii="宋体" w:hAnsi="宋体" w:cs="宋体"/>
                <w:szCs w:val="21"/>
              </w:rPr>
            </w:pPr>
            <w:r>
              <w:rPr>
                <w:rFonts w:hint="eastAsia" w:ascii="宋体" w:hAnsi="宋体"/>
                <w:szCs w:val="21"/>
              </w:rPr>
              <w:t>一</w:t>
            </w:r>
          </w:p>
        </w:tc>
        <w:tc>
          <w:tcPr>
            <w:tcW w:w="8466" w:type="dxa"/>
            <w:gridSpan w:val="4"/>
            <w:noWrap w:val="0"/>
            <w:vAlign w:val="center"/>
          </w:tcPr>
          <w:p>
            <w:pPr>
              <w:rPr>
                <w:rFonts w:hint="default" w:ascii="宋体" w:hAnsi="宋体" w:cs="宋体" w:eastAsiaTheme="minorEastAsia"/>
                <w:szCs w:val="21"/>
                <w:lang w:val="en-US" w:eastAsia="zh-CN"/>
              </w:rPr>
            </w:pPr>
            <w:r>
              <w:rPr>
                <w:rFonts w:hint="eastAsia" w:ascii="宋体" w:hAnsi="宋体"/>
                <w:szCs w:val="21"/>
                <w:lang w:val="en-US" w:eastAsia="zh-CN"/>
              </w:rPr>
              <w:t>防雷接地工程量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210" w:firstLineChars="100"/>
              <w:jc w:val="center"/>
              <w:rPr>
                <w:rFonts w:ascii="宋体" w:hAnsi="宋体" w:cs="宋体"/>
                <w:szCs w:val="21"/>
              </w:rPr>
            </w:pPr>
            <w:r>
              <w:rPr>
                <w:rFonts w:hint="eastAsia" w:ascii="宋体" w:hAnsi="宋体"/>
                <w:szCs w:val="21"/>
              </w:rPr>
              <w:t>1</w:t>
            </w:r>
          </w:p>
        </w:tc>
        <w:tc>
          <w:tcPr>
            <w:tcW w:w="2716" w:type="dxa"/>
            <w:noWrap w:val="0"/>
            <w:vAlign w:val="center"/>
          </w:tcPr>
          <w:p>
            <w:pPr>
              <w:ind w:left="0" w:leftChars="0" w:firstLine="210" w:firstLineChars="100"/>
              <w:jc w:val="both"/>
              <w:rPr>
                <w:rFonts w:hint="default" w:ascii="宋体" w:hAnsi="宋体" w:cs="宋体"/>
                <w:szCs w:val="21"/>
                <w:lang w:val="en-US"/>
              </w:rPr>
            </w:pPr>
            <w:r>
              <w:rPr>
                <w:rFonts w:hint="eastAsia" w:ascii="宋体" w:hAnsi="宋体"/>
                <w:szCs w:val="21"/>
                <w:lang w:val="en-US" w:eastAsia="zh-CN"/>
              </w:rPr>
              <w:t>避雷网</w:t>
            </w:r>
            <w:r>
              <w:rPr>
                <w:rFonts w:hint="eastAsia" w:ascii="宋体" w:hAnsi="宋体" w:eastAsia="宋体"/>
                <w:szCs w:val="21"/>
                <w:lang w:val="en-US" w:eastAsia="zh-CN"/>
              </w:rPr>
              <w:t>φ8镀锌圆钢</w:t>
            </w:r>
          </w:p>
        </w:tc>
        <w:tc>
          <w:tcPr>
            <w:tcW w:w="741" w:type="dxa"/>
            <w:noWrap w:val="0"/>
            <w:vAlign w:val="center"/>
          </w:tcPr>
          <w:p>
            <w:pPr>
              <w:ind w:left="0" w:leftChars="0" w:firstLine="0" w:firstLineChars="0"/>
              <w:jc w:val="center"/>
              <w:rPr>
                <w:rFonts w:ascii="宋体" w:hAnsi="宋体" w:cs="宋体"/>
                <w:szCs w:val="21"/>
              </w:rPr>
            </w:pPr>
            <w:r>
              <w:rPr>
                <w:rFonts w:hint="eastAsia" w:ascii="宋体" w:hAnsi="宋体"/>
                <w:szCs w:val="21"/>
              </w:rPr>
              <w:t>m</w:t>
            </w:r>
          </w:p>
        </w:tc>
        <w:tc>
          <w:tcPr>
            <w:tcW w:w="794" w:type="dxa"/>
            <w:noWrap w:val="0"/>
            <w:vAlign w:val="center"/>
          </w:tcPr>
          <w:p>
            <w:pPr>
              <w:ind w:left="0" w:leftChars="0" w:firstLine="0" w:firstLineChars="0"/>
              <w:jc w:val="center"/>
              <w:rPr>
                <w:rFonts w:hint="default" w:ascii="宋体" w:hAnsi="宋体" w:eastAsia="宋体" w:cs="宋体"/>
                <w:szCs w:val="21"/>
                <w:lang w:val="en-US" w:eastAsia="zh-CN"/>
              </w:rPr>
            </w:pPr>
            <w:r>
              <w:rPr>
                <w:rFonts w:hint="eastAsia" w:ascii="宋体" w:hAnsi="宋体" w:cs="宋体"/>
                <w:szCs w:val="21"/>
                <w:lang w:val="en-US" w:eastAsia="zh-CN"/>
              </w:rPr>
              <w:t>85.20</w:t>
            </w:r>
          </w:p>
        </w:tc>
        <w:tc>
          <w:tcPr>
            <w:tcW w:w="4215" w:type="dxa"/>
            <w:noWrap w:val="0"/>
            <w:vAlign w:val="center"/>
          </w:tcPr>
          <w:p>
            <w:pPr>
              <w:ind w:left="0" w:leftChars="0" w:firstLine="0" w:firstLineChars="0"/>
              <w:jc w:val="center"/>
              <w:rPr>
                <w:rFonts w:hint="default" w:ascii="宋体" w:hAnsi="宋体" w:cs="宋体" w:eastAsiaTheme="minorEastAsia"/>
                <w:szCs w:val="21"/>
                <w:lang w:val="en-US" w:eastAsia="zh-CN"/>
              </w:rPr>
            </w:pPr>
            <w:r>
              <w:rPr>
                <w:rFonts w:hint="eastAsia" w:ascii="宋体" w:hAnsi="宋体" w:cs="宋体" w:eastAsiaTheme="minorEastAsia"/>
                <w:szCs w:val="21"/>
                <w:lang w:val="en-US" w:eastAsia="zh-CN"/>
              </w:rPr>
              <w:t>（30+11）*2*（1+3.9%)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trPr>
        <w:tc>
          <w:tcPr>
            <w:tcW w:w="681" w:type="dxa"/>
            <w:noWrap w:val="0"/>
            <w:vAlign w:val="center"/>
          </w:tcPr>
          <w:p>
            <w:pPr>
              <w:ind w:left="0" w:leftChars="0" w:firstLine="0" w:firstLineChars="0"/>
              <w:jc w:val="center"/>
              <w:rPr>
                <w:rFonts w:ascii="宋体" w:hAnsi="宋体" w:cs="宋体"/>
                <w:szCs w:val="21"/>
              </w:rPr>
            </w:pPr>
            <w:r>
              <w:rPr>
                <w:rFonts w:hint="eastAsia" w:ascii="宋体" w:hAnsi="宋体"/>
                <w:szCs w:val="21"/>
              </w:rPr>
              <w:t>2</w:t>
            </w:r>
          </w:p>
        </w:tc>
        <w:tc>
          <w:tcPr>
            <w:tcW w:w="2716" w:type="dxa"/>
            <w:noWrap w:val="0"/>
            <w:vAlign w:val="center"/>
          </w:tcPr>
          <w:p>
            <w:pPr>
              <w:ind w:left="0" w:leftChars="0" w:firstLine="0" w:firstLineChars="0"/>
              <w:jc w:val="center"/>
              <w:rPr>
                <w:rFonts w:hint="default" w:ascii="宋体" w:hAnsi="宋体" w:cs="宋体" w:eastAsiaTheme="minorEastAsia"/>
                <w:szCs w:val="21"/>
                <w:lang w:val="en-US" w:eastAsia="zh-CN"/>
              </w:rPr>
            </w:pPr>
            <w:r>
              <w:rPr>
                <w:rFonts w:hint="eastAsia" w:ascii="宋体" w:hAnsi="宋体"/>
                <w:szCs w:val="21"/>
                <w:lang w:val="en-US" w:eastAsia="zh-CN"/>
              </w:rPr>
              <w:t>避雷引下线φ8镀锌圆钢</w:t>
            </w:r>
          </w:p>
        </w:tc>
        <w:tc>
          <w:tcPr>
            <w:tcW w:w="741" w:type="dxa"/>
            <w:noWrap w:val="0"/>
            <w:vAlign w:val="center"/>
          </w:tcPr>
          <w:p>
            <w:pPr>
              <w:ind w:left="0" w:leftChars="0" w:firstLine="0" w:firstLineChars="0"/>
              <w:jc w:val="center"/>
              <w:rPr>
                <w:rFonts w:ascii="宋体" w:hAnsi="宋体" w:cs="宋体"/>
                <w:szCs w:val="21"/>
              </w:rPr>
            </w:pPr>
            <w:r>
              <w:rPr>
                <w:rFonts w:hint="eastAsia" w:ascii="宋体" w:hAnsi="宋体"/>
                <w:szCs w:val="21"/>
              </w:rPr>
              <w:t>m</w:t>
            </w:r>
          </w:p>
        </w:tc>
        <w:tc>
          <w:tcPr>
            <w:tcW w:w="794" w:type="dxa"/>
            <w:noWrap w:val="0"/>
            <w:vAlign w:val="center"/>
          </w:tcPr>
          <w:p>
            <w:pPr>
              <w:ind w:left="0" w:leftChars="0" w:firstLine="0" w:firstLineChars="0"/>
              <w:jc w:val="center"/>
              <w:rPr>
                <w:rFonts w:hint="default" w:ascii="宋体" w:hAnsi="宋体" w:eastAsia="宋体" w:cs="宋体"/>
                <w:szCs w:val="21"/>
                <w:lang w:val="en-US" w:eastAsia="zh-CN"/>
              </w:rPr>
            </w:pPr>
            <w:r>
              <w:rPr>
                <w:rFonts w:hint="eastAsia" w:ascii="宋体" w:hAnsi="宋体" w:cs="宋体"/>
                <w:szCs w:val="21"/>
                <w:lang w:val="en-US" w:eastAsia="zh-CN"/>
              </w:rPr>
              <w:t>35.74</w:t>
            </w:r>
          </w:p>
        </w:tc>
        <w:tc>
          <w:tcPr>
            <w:tcW w:w="4215" w:type="dxa"/>
            <w:noWrap w:val="0"/>
            <w:vAlign w:val="center"/>
          </w:tcPr>
          <w:p>
            <w:pPr>
              <w:ind w:left="0" w:leftChars="0" w:firstLine="0" w:firstLineChars="0"/>
              <w:jc w:val="center"/>
              <w:rPr>
                <w:rFonts w:hint="default" w:ascii="宋体" w:hAnsi="宋体" w:eastAsia="宋体" w:cs="宋体"/>
                <w:szCs w:val="21"/>
                <w:lang w:val="en-US" w:eastAsia="zh-CN"/>
              </w:rPr>
            </w:pPr>
            <w:r>
              <w:rPr>
                <w:rFonts w:ascii="宋体" w:hAnsi="宋体" w:eastAsia="宋体" w:cs="Times New Roman"/>
                <w:snapToGrid w:val="0"/>
                <w:color w:val="000000" w:themeColor="text1"/>
                <w:sz w:val="21"/>
                <w:szCs w:val="21"/>
                <w:shd w:val="clear" w:color="auto" w:fill="auto"/>
                <w:lang w:val="en-US"/>
                <w14:textFill>
                  <w14:solidFill>
                    <w14:schemeClr w14:val="tx1"/>
                  </w14:solidFill>
                </w14:textFill>
              </w:rPr>
              <w:t>（19-1.8）×2×（1+3.9%）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0" w:firstLineChars="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716" w:type="dxa"/>
            <w:noWrap w:val="0"/>
            <w:vAlign w:val="center"/>
          </w:tcPr>
          <w:p>
            <w:pPr>
              <w:ind w:left="0" w:leftChars="0" w:firstLine="0" w:firstLineChars="0"/>
              <w:jc w:val="center"/>
              <w:rPr>
                <w:rFonts w:hint="default" w:ascii="宋体" w:hAnsi="宋体" w:cs="宋体"/>
                <w:szCs w:val="21"/>
                <w:lang w:val="en-US"/>
              </w:rPr>
            </w:pPr>
            <w:r>
              <w:rPr>
                <w:rFonts w:hint="eastAsia" w:ascii="宋体" w:hAnsi="宋体"/>
                <w:szCs w:val="21"/>
                <w:lang w:val="en-US" w:eastAsia="zh-CN"/>
              </w:rPr>
              <w:t>断接卡子</w:t>
            </w:r>
          </w:p>
        </w:tc>
        <w:tc>
          <w:tcPr>
            <w:tcW w:w="741" w:type="dxa"/>
            <w:noWrap w:val="0"/>
            <w:vAlign w:val="center"/>
          </w:tcPr>
          <w:p>
            <w:pPr>
              <w:ind w:left="0" w:leftChars="0" w:firstLine="0" w:firstLineChars="0"/>
              <w:jc w:val="center"/>
              <w:rPr>
                <w:rFonts w:hint="eastAsia" w:ascii="宋体" w:hAnsi="宋体" w:eastAsia="宋体" w:cs="宋体"/>
                <w:szCs w:val="21"/>
                <w:lang w:eastAsia="zh-CN"/>
              </w:rPr>
            </w:pPr>
            <w:r>
              <w:rPr>
                <w:rFonts w:hint="eastAsia" w:ascii="宋体" w:hAnsi="宋体"/>
                <w:szCs w:val="21"/>
                <w:lang w:val="en-US" w:eastAsia="zh-CN"/>
              </w:rPr>
              <w:t>套</w:t>
            </w:r>
          </w:p>
        </w:tc>
        <w:tc>
          <w:tcPr>
            <w:tcW w:w="794" w:type="dxa"/>
            <w:noWrap w:val="0"/>
            <w:vAlign w:val="center"/>
          </w:tcPr>
          <w:p>
            <w:pPr>
              <w:ind w:left="0" w:leftChars="0" w:firstLine="0" w:firstLineChars="0"/>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4215" w:type="dxa"/>
            <w:noWrap w:val="0"/>
            <w:vAlign w:val="center"/>
          </w:tcPr>
          <w:p>
            <w:pPr>
              <w:ind w:left="0" w:leftChars="0" w:firstLine="0" w:firstLineChars="0"/>
              <w:jc w:val="center"/>
              <w:rPr>
                <w:rFonts w:hint="eastAsia" w:ascii="宋体" w:hAnsi="宋体" w:eastAsia="宋体" w:cs="宋体"/>
                <w:szCs w:val="21"/>
                <w:lang w:val="en-US" w:eastAsia="zh-CN"/>
              </w:rPr>
            </w:pPr>
            <w:r>
              <w:rPr>
                <w:rFonts w:hint="eastAsia" w:ascii="宋体" w:hAnsi="宋体" w:cs="宋体"/>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0" w:firstLineChars="0"/>
              <w:jc w:val="center"/>
              <w:rPr>
                <w:rFonts w:hint="default" w:ascii="宋体" w:hAnsi="宋体" w:cs="宋体"/>
                <w:szCs w:val="21"/>
                <w:lang w:val="en-US" w:eastAsia="zh-CN"/>
              </w:rPr>
            </w:pPr>
            <w:r>
              <w:rPr>
                <w:rFonts w:hint="eastAsia" w:ascii="宋体" w:hAnsi="宋体" w:cs="宋体"/>
                <w:szCs w:val="21"/>
                <w:lang w:val="en-US" w:eastAsia="zh-CN"/>
              </w:rPr>
              <w:t>4</w:t>
            </w:r>
          </w:p>
        </w:tc>
        <w:tc>
          <w:tcPr>
            <w:tcW w:w="2716" w:type="dxa"/>
            <w:noWrap w:val="0"/>
            <w:vAlign w:val="center"/>
          </w:tcPr>
          <w:p>
            <w:pPr>
              <w:ind w:left="0" w:leftChars="0" w:firstLine="0" w:firstLineChars="0"/>
              <w:jc w:val="center"/>
              <w:rPr>
                <w:rFonts w:hint="default" w:ascii="宋体" w:hAnsi="宋体"/>
                <w:szCs w:val="21"/>
                <w:lang w:val="en-US" w:eastAsia="zh-CN"/>
              </w:rPr>
            </w:pPr>
            <w:r>
              <w:rPr>
                <w:rFonts w:hint="eastAsia" w:ascii="宋体" w:hAnsi="宋体"/>
                <w:szCs w:val="21"/>
                <w:lang w:val="en-US" w:eastAsia="zh-CN"/>
              </w:rPr>
              <w:t>接地母线-40×4镀锌扁钢</w:t>
            </w:r>
          </w:p>
        </w:tc>
        <w:tc>
          <w:tcPr>
            <w:tcW w:w="741" w:type="dxa"/>
            <w:noWrap w:val="0"/>
            <w:vAlign w:val="center"/>
          </w:tcPr>
          <w:p>
            <w:pPr>
              <w:ind w:left="0" w:leftChars="0" w:firstLine="0" w:firstLineChars="0"/>
              <w:jc w:val="center"/>
              <w:rPr>
                <w:rFonts w:hint="eastAsia" w:ascii="宋体" w:hAnsi="宋体"/>
                <w:szCs w:val="21"/>
              </w:rPr>
            </w:pPr>
            <w:r>
              <w:rPr>
                <w:rFonts w:hint="eastAsia" w:ascii="宋体" w:hAnsi="宋体"/>
                <w:szCs w:val="21"/>
              </w:rPr>
              <w:t>m</w:t>
            </w:r>
          </w:p>
        </w:tc>
        <w:tc>
          <w:tcPr>
            <w:tcW w:w="794" w:type="dxa"/>
            <w:noWrap w:val="0"/>
            <w:vAlign w:val="center"/>
          </w:tcPr>
          <w:p>
            <w:pPr>
              <w:ind w:left="0" w:leftChars="0" w:firstLine="0" w:firstLineChars="0"/>
              <w:jc w:val="center"/>
              <w:rPr>
                <w:rFonts w:ascii="宋体" w:hAnsi="宋体" w:cs="宋体"/>
                <w:szCs w:val="21"/>
              </w:rPr>
            </w:pPr>
            <w:r>
              <w:rPr>
                <w:rFonts w:ascii="宋体" w:hAnsi="宋体" w:eastAsia="宋体" w:cs="Times New Roman"/>
                <w:snapToGrid w:val="0"/>
                <w:color w:val="000000" w:themeColor="text1"/>
                <w:sz w:val="21"/>
                <w:szCs w:val="21"/>
                <w:shd w:val="clear" w:color="auto" w:fill="auto"/>
                <w:lang w:val="en-US"/>
                <w14:textFill>
                  <w14:solidFill>
                    <w14:schemeClr w14:val="tx1"/>
                  </w14:solidFill>
                </w14:textFill>
              </w:rPr>
              <w:t>32.42</w:t>
            </w:r>
          </w:p>
        </w:tc>
        <w:tc>
          <w:tcPr>
            <w:tcW w:w="4215" w:type="dxa"/>
            <w:noWrap w:val="0"/>
            <w:vAlign w:val="center"/>
          </w:tcPr>
          <w:p>
            <w:pPr>
              <w:ind w:left="0" w:leftChars="0" w:firstLine="0" w:firstLineChars="0"/>
              <w:jc w:val="center"/>
              <w:rPr>
                <w:rFonts w:ascii="宋体" w:hAnsi="宋体" w:cs="宋体"/>
                <w:szCs w:val="21"/>
              </w:rPr>
            </w:pPr>
            <w:r>
              <w:rPr>
                <w:rFonts w:ascii="宋体" w:hAnsi="宋体" w:eastAsia="宋体" w:cs="Times New Roman"/>
                <w:snapToGrid w:val="0"/>
                <w:color w:val="000000" w:themeColor="text1"/>
                <w:sz w:val="21"/>
                <w:szCs w:val="21"/>
                <w:shd w:val="clear" w:color="auto" w:fill="auto"/>
                <w:lang w:val="en-US"/>
                <w14:textFill>
                  <w14:solidFill>
                    <w14:schemeClr w14:val="tx1"/>
                  </w14:solidFill>
                </w14:textFill>
              </w:rPr>
              <w:t>（1.8+0.8+3+5</w:t>
            </w:r>
            <w:r>
              <w:rPr>
                <w:rFonts w:ascii="宋体" w:hAnsi="宋体" w:eastAsia="宋体" w:cs="Times New Roman"/>
                <w:snapToGrid w:val="0"/>
                <w:color w:val="000000" w:themeColor="text1"/>
                <w:sz w:val="21"/>
                <w:szCs w:val="21"/>
                <w:shd w:val="clear" w:color="auto" w:fill="auto"/>
                <w:lang w:val="en-US" w:eastAsia="zh-CN"/>
                <w14:textFill>
                  <w14:solidFill>
                    <w14:schemeClr w14:val="tx1"/>
                  </w14:solidFill>
                </w14:textFill>
              </w:rPr>
              <w:t>+5</w:t>
            </w:r>
            <w:r>
              <w:rPr>
                <w:rFonts w:ascii="宋体" w:hAnsi="宋体" w:eastAsia="宋体" w:cs="Times New Roman"/>
                <w:snapToGrid w:val="0"/>
                <w:color w:val="000000" w:themeColor="text1"/>
                <w:sz w:val="21"/>
                <w:szCs w:val="21"/>
                <w:shd w:val="clear" w:color="auto" w:fill="auto"/>
                <w:lang w:val="en-US"/>
                <w14:textFill>
                  <w14:solidFill>
                    <w14:schemeClr w14:val="tx1"/>
                  </w14:solidFill>
                </w14:textFill>
              </w:rPr>
              <w:t>）×2×（1+3.9%）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81" w:type="dxa"/>
            <w:noWrap w:val="0"/>
            <w:vAlign w:val="center"/>
          </w:tcPr>
          <w:p>
            <w:pPr>
              <w:ind w:left="0" w:leftChars="0" w:firstLine="0" w:firstLineChars="0"/>
              <w:jc w:val="center"/>
              <w:rPr>
                <w:rFonts w:hint="default" w:ascii="宋体" w:hAnsi="宋体" w:cs="宋体"/>
                <w:szCs w:val="21"/>
                <w:lang w:val="en-US" w:eastAsia="zh-CN"/>
              </w:rPr>
            </w:pPr>
            <w:r>
              <w:rPr>
                <w:rFonts w:hint="eastAsia" w:ascii="宋体" w:hAnsi="宋体" w:cs="宋体"/>
                <w:szCs w:val="21"/>
                <w:lang w:val="en-US" w:eastAsia="zh-CN"/>
              </w:rPr>
              <w:t>5</w:t>
            </w:r>
          </w:p>
        </w:tc>
        <w:tc>
          <w:tcPr>
            <w:tcW w:w="2716" w:type="dxa"/>
            <w:noWrap w:val="0"/>
            <w:vAlign w:val="center"/>
          </w:tcPr>
          <w:p>
            <w:pPr>
              <w:ind w:left="0" w:leftChars="0" w:firstLine="0" w:firstLineChars="0"/>
              <w:jc w:val="center"/>
              <w:rPr>
                <w:rFonts w:hint="default" w:ascii="宋体" w:hAnsi="宋体"/>
                <w:szCs w:val="21"/>
                <w:lang w:val="en-US" w:eastAsia="zh-CN"/>
              </w:rPr>
            </w:pPr>
            <w:r>
              <w:rPr>
                <w:rFonts w:hint="eastAsia" w:ascii="宋体" w:hAnsi="宋体"/>
                <w:szCs w:val="21"/>
                <w:lang w:val="en-US" w:eastAsia="zh-CN"/>
              </w:rPr>
              <w:t>接地极∠50×5</w:t>
            </w:r>
          </w:p>
        </w:tc>
        <w:tc>
          <w:tcPr>
            <w:tcW w:w="741" w:type="dxa"/>
            <w:noWrap w:val="0"/>
            <w:vAlign w:val="center"/>
          </w:tcPr>
          <w:p>
            <w:pPr>
              <w:ind w:left="0" w:leftChars="0" w:firstLine="0" w:firstLineChars="0"/>
              <w:jc w:val="center"/>
              <w:rPr>
                <w:rFonts w:hint="eastAsia" w:ascii="宋体" w:hAnsi="宋体" w:eastAsia="宋体"/>
                <w:szCs w:val="21"/>
                <w:lang w:val="en-US" w:eastAsia="zh-CN"/>
              </w:rPr>
            </w:pPr>
            <w:r>
              <w:rPr>
                <w:rFonts w:hint="eastAsia" w:ascii="宋体" w:hAnsi="宋体"/>
                <w:szCs w:val="21"/>
                <w:lang w:val="en-US" w:eastAsia="zh-CN"/>
              </w:rPr>
              <w:t>根</w:t>
            </w:r>
          </w:p>
        </w:tc>
        <w:tc>
          <w:tcPr>
            <w:tcW w:w="794" w:type="dxa"/>
            <w:noWrap w:val="0"/>
            <w:vAlign w:val="center"/>
          </w:tcPr>
          <w:p>
            <w:pPr>
              <w:ind w:left="0" w:leftChars="0" w:firstLine="0" w:firstLineChars="0"/>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4215" w:type="dxa"/>
            <w:noWrap w:val="0"/>
            <w:vAlign w:val="center"/>
          </w:tcPr>
          <w:p>
            <w:pPr>
              <w:ind w:left="0" w:leftChars="0" w:firstLine="0" w:firstLineChars="0"/>
              <w:jc w:val="center"/>
              <w:rPr>
                <w:rFonts w:hint="eastAsia" w:ascii="宋体" w:hAnsi="宋体" w:eastAsia="宋体" w:cs="宋体"/>
                <w:szCs w:val="21"/>
                <w:lang w:val="en-US" w:eastAsia="zh-CN"/>
              </w:rPr>
            </w:pPr>
            <w:r>
              <w:rPr>
                <w:rFonts w:hint="eastAsia" w:ascii="宋体" w:hAnsi="宋体" w:cs="宋体"/>
                <w:szCs w:val="21"/>
                <w:lang w:val="en-US" w:eastAsia="zh-CN"/>
              </w:rPr>
              <w:t>6</w:t>
            </w:r>
          </w:p>
        </w:tc>
      </w:tr>
    </w:tbl>
    <w:p>
      <w:pPr>
        <w:tabs>
          <w:tab w:val="left" w:pos="1813"/>
        </w:tabs>
        <w:bidi w:val="0"/>
        <w:ind w:left="0" w:leftChars="0" w:firstLine="0" w:firstLineChars="0"/>
        <w:jc w:val="left"/>
        <w:rPr>
          <w:rFonts w:hint="default"/>
          <w:lang w:val="en-US" w:eastAsia="zh-CN"/>
        </w:rPr>
      </w:pPr>
    </w:p>
    <w:p>
      <w:pPr>
        <w:bidi w:val="0"/>
        <w:rPr>
          <w:rFonts w:hint="default" w:ascii="Times New Roman" w:hAnsi="Times New Roman" w:eastAsia="宋体" w:cs="方正书宋简体"/>
          <w:color w:val="000000"/>
          <w:kern w:val="0"/>
          <w:sz w:val="21"/>
          <w:szCs w:val="21"/>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spacing w:line="360" w:lineRule="auto"/>
        <w:ind w:left="0" w:leftChars="0" w:firstLine="482" w:firstLineChars="200"/>
        <w:rPr>
          <w:rFonts w:hint="eastAsia"/>
          <w:b w:val="0"/>
          <w:bCs w:val="0"/>
          <w:sz w:val="24"/>
          <w:szCs w:val="32"/>
          <w:lang w:val="en-US" w:eastAsia="zh-CN"/>
        </w:rPr>
      </w:pPr>
      <w:r>
        <w:rPr>
          <w:rFonts w:hint="eastAsia" w:ascii="Times New Roman" w:hAnsi="Times New Roman" w:eastAsia="宋体"/>
          <w:b/>
          <w:bCs/>
          <w:sz w:val="24"/>
          <w:szCs w:val="32"/>
          <w:lang w:val="en-US" w:eastAsia="zh-CN"/>
        </w:rPr>
        <w:t>题2：</w:t>
      </w:r>
      <w:r>
        <w:rPr>
          <w:rFonts w:hint="eastAsia" w:ascii="Times New Roman" w:hAnsi="Times New Roman" w:eastAsia="宋体"/>
          <w:b w:val="0"/>
          <w:bCs w:val="0"/>
          <w:sz w:val="24"/>
          <w:szCs w:val="32"/>
          <w:lang w:val="en-US" w:eastAsia="zh-CN"/>
        </w:rPr>
        <w:t>某6层办公楼通风空调工程，设计采用镀锌薄钢板矩形风管送风，风管为咬口连接。规格1250×400的风管，中心线长度60.00m，板厚δ=1.0，管路中设有380×350风管检查孔1个，L=300对开多叶调节阀1个，400×400双层铝合金百叶风口12个；规格800×400的风管，中心线长度120.00m，板厚δ=1.0，管路中设有400×400双层铝合金百叶风口28个；规格500×400的风管，中心线长度380.00m，板厚δ=0.75，管路中设有400×400双层铝合金百叶风口72个；1000×1000钢百叶窗6个。镀锌钢板</w:t>
      </w:r>
      <w:r>
        <w:rPr>
          <w:rFonts w:hint="eastAsia"/>
          <w:b w:val="0"/>
          <w:bCs w:val="0"/>
          <w:sz w:val="24"/>
          <w:szCs w:val="32"/>
          <w:lang w:val="en-US" w:eastAsia="zh-CN"/>
        </w:rPr>
        <w:t>每10m2</w:t>
      </w:r>
      <w:r>
        <w:rPr>
          <w:rFonts w:hint="eastAsia" w:ascii="Times New Roman" w:hAnsi="Times New Roman" w:eastAsia="宋体"/>
          <w:b w:val="0"/>
          <w:bCs w:val="0"/>
          <w:sz w:val="24"/>
          <w:szCs w:val="32"/>
          <w:lang w:val="en-US" w:eastAsia="zh-CN"/>
        </w:rPr>
        <w:t>的消耗量为11.38</w:t>
      </w:r>
      <w:r>
        <w:rPr>
          <w:rFonts w:hint="eastAsia"/>
          <w:b w:val="0"/>
          <w:bCs w:val="0"/>
          <w:sz w:val="24"/>
          <w:szCs w:val="32"/>
          <w:lang w:val="en-US" w:eastAsia="zh-CN"/>
        </w:rPr>
        <w:t>m2.</w:t>
      </w:r>
    </w:p>
    <w:p>
      <w:pPr>
        <w:spacing w:line="360" w:lineRule="auto"/>
        <w:ind w:left="0" w:leftChars="0" w:firstLine="480" w:firstLineChars="200"/>
        <w:rPr>
          <w:rFonts w:hint="eastAsia" w:ascii="Times New Roman" w:hAnsi="Times New Roman" w:eastAsia="宋体"/>
          <w:b w:val="0"/>
          <w:bCs w:val="0"/>
          <w:sz w:val="24"/>
          <w:szCs w:val="32"/>
          <w:lang w:val="en-US" w:eastAsia="zh-CN"/>
        </w:rPr>
      </w:pPr>
      <w:r>
        <w:rPr>
          <w:rFonts w:hint="eastAsia" w:ascii="Times New Roman" w:hAnsi="Times New Roman" w:eastAsia="宋体"/>
          <w:b w:val="0"/>
          <w:bCs w:val="0"/>
          <w:sz w:val="24"/>
          <w:szCs w:val="32"/>
          <w:lang w:val="en-US" w:eastAsia="zh-CN"/>
        </w:rPr>
        <w:t>“清单工程量计算表”“分部分项工程量清单与计价表”及镀锌薄钢板矩形风管1250×400的“综合单价分析表”如下：</w:t>
      </w:r>
    </w:p>
    <w:p>
      <w:pPr>
        <w:pStyle w:val="11"/>
        <w:rPr>
          <w:rFonts w:ascii="宋体" w:hAnsi="宋体" w:eastAsia="宋体" w:cs="Times New Roman"/>
          <w:snapToGrid w:val="0"/>
          <w:color w:val="000000" w:themeColor="text1"/>
          <w14:textFill>
            <w14:solidFill>
              <w14:schemeClr w14:val="tx1"/>
            </w14:solidFill>
          </w14:textFill>
        </w:rPr>
      </w:pPr>
      <w:r>
        <w:rPr>
          <w:rFonts w:ascii="宋体" w:hAnsi="宋体" w:eastAsia="宋体" w:cs="Times New Roman"/>
          <w:snapToGrid w:val="0"/>
          <w:color w:val="000000" w:themeColor="text1"/>
          <w:lang w:val="en-US"/>
          <w14:textFill>
            <w14:solidFill>
              <w14:schemeClr w14:val="tx1"/>
            </w14:solidFill>
          </w14:textFill>
        </w:rPr>
        <w:t>清单工程量计算表</w:t>
      </w:r>
    </w:p>
    <w:tbl>
      <w:tblPr>
        <w:tblStyle w:val="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3" w:type="dxa"/>
          <w:left w:w="40" w:type="dxa"/>
          <w:bottom w:w="23" w:type="dxa"/>
          <w:right w:w="40" w:type="dxa"/>
        </w:tblCellMar>
      </w:tblPr>
      <w:tblGrid>
        <w:gridCol w:w="833"/>
        <w:gridCol w:w="4417"/>
        <w:gridCol w:w="2536"/>
        <w:gridCol w:w="816"/>
        <w:gridCol w:w="9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3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序号</w:t>
            </w:r>
          </w:p>
        </w:tc>
        <w:tc>
          <w:tcPr>
            <w:tcW w:w="230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清单项目名称</w:t>
            </w:r>
          </w:p>
        </w:tc>
        <w:tc>
          <w:tcPr>
            <w:tcW w:w="132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清单工程量计算过程</w:t>
            </w:r>
          </w:p>
        </w:tc>
        <w:tc>
          <w:tcPr>
            <w:tcW w:w="42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单位</w:t>
            </w:r>
          </w:p>
        </w:tc>
        <w:tc>
          <w:tcPr>
            <w:tcW w:w="50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工程量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3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w:t>
            </w:r>
          </w:p>
        </w:tc>
        <w:tc>
          <w:tcPr>
            <w:tcW w:w="230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w:t>
            </w:r>
            <w:r>
              <w:rPr>
                <w:rFonts w:ascii="宋体" w:hAnsi="宋体" w:cs="Times New Roman"/>
                <w:snapToGrid w:val="0"/>
                <w:color w:val="000000" w:themeColor="text1"/>
                <w:sz w:val="18"/>
                <w14:textFill>
                  <w14:solidFill>
                    <w14:schemeClr w14:val="tx1"/>
                  </w14:solidFill>
                </w14:textFill>
              </w:rPr>
              <w:t>1250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r>
              <w:rPr>
                <w:rFonts w:hint="eastAsia" w:ascii="宋体" w:hAnsi="宋体" w:cs="Times New Roman"/>
                <w:snapToGrid w:val="0"/>
                <w:color w:val="000000" w:themeColor="text1"/>
                <w:sz w:val="18"/>
                <w:lang w:val="en-US" w:eastAsia="zh-CN"/>
                <w14:textFill>
                  <w14:solidFill>
                    <w14:schemeClr w14:val="tx1"/>
                  </w14:solidFill>
                </w14:textFill>
              </w:rPr>
              <w:t xml:space="preserve"> </w:t>
            </w:r>
            <w:r>
              <w:rPr>
                <w:rFonts w:ascii="宋体" w:hAnsi="宋体" w:cs="Times New Roman"/>
                <w:snapToGrid w:val="0"/>
                <w:color w:val="000000" w:themeColor="text1"/>
                <w:sz w:val="18"/>
                <w14:textFill>
                  <w14:solidFill>
                    <w14:schemeClr w14:val="tx1"/>
                  </w14:solidFill>
                </w14:textFill>
              </w:rPr>
              <w:t>δ=1.0</w:t>
            </w:r>
          </w:p>
        </w:tc>
        <w:tc>
          <w:tcPr>
            <w:tcW w:w="132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42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50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3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2</w:t>
            </w:r>
          </w:p>
        </w:tc>
        <w:tc>
          <w:tcPr>
            <w:tcW w:w="230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镀锌薄钢板矩形风管咬口连接800×</w:t>
            </w:r>
            <w:r>
              <w:rPr>
                <w:rFonts w:ascii="宋体" w:hAnsi="宋体" w:cs="Times New Roman"/>
                <w:snapToGrid w:val="0"/>
                <w:color w:val="000000" w:themeColor="text1"/>
                <w:sz w:val="18"/>
                <w14:textFill>
                  <w14:solidFill>
                    <w14:schemeClr w14:val="tx1"/>
                  </w14:solidFill>
                </w14:textFill>
              </w:rPr>
              <w:t>400</w:t>
            </w:r>
            <w:r>
              <w:rPr>
                <w:rFonts w:hint="eastAsia" w:ascii="宋体" w:hAnsi="宋体" w:cs="Times New Roman"/>
                <w:snapToGrid w:val="0"/>
                <w:color w:val="000000" w:themeColor="text1"/>
                <w:sz w:val="18"/>
                <w:lang w:val="en-US" w:eastAsia="zh-CN"/>
                <w14:textFill>
                  <w14:solidFill>
                    <w14:schemeClr w14:val="tx1"/>
                  </w14:solidFill>
                </w14:textFill>
              </w:rPr>
              <w:t xml:space="preserve"> </w:t>
            </w:r>
            <w:r>
              <w:rPr>
                <w:rFonts w:ascii="宋体" w:hAnsi="宋体" w:cs="Times New Roman"/>
                <w:snapToGrid w:val="0"/>
                <w:color w:val="000000" w:themeColor="text1"/>
                <w:sz w:val="18"/>
                <w14:textFill>
                  <w14:solidFill>
                    <w14:schemeClr w14:val="tx1"/>
                  </w14:solidFill>
                </w14:textFill>
              </w:rPr>
              <w:t>δ=1.0</w:t>
            </w:r>
          </w:p>
        </w:tc>
        <w:tc>
          <w:tcPr>
            <w:tcW w:w="132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42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50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3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3</w:t>
            </w:r>
          </w:p>
        </w:tc>
        <w:tc>
          <w:tcPr>
            <w:tcW w:w="230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镀锌薄钢板矩形风管咬口连接50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r>
              <w:rPr>
                <w:rFonts w:hint="eastAsia" w:ascii="宋体" w:hAnsi="宋体" w:cs="Times New Roman"/>
                <w:snapToGrid w:val="0"/>
                <w:color w:val="000000" w:themeColor="text1"/>
                <w:sz w:val="18"/>
                <w:lang w:val="en-US" w:eastAsia="zh-CN"/>
                <w14:textFill>
                  <w14:solidFill>
                    <w14:schemeClr w14:val="tx1"/>
                  </w14:solidFill>
                </w14:textFill>
              </w:rPr>
              <w:t xml:space="preserve"> </w:t>
            </w:r>
            <w:r>
              <w:rPr>
                <w:rFonts w:ascii="宋体" w:hAnsi="宋体" w:cs="Times New Roman"/>
                <w:snapToGrid w:val="0"/>
                <w:color w:val="000000" w:themeColor="text1"/>
                <w:sz w:val="18"/>
                <w14:textFill>
                  <w14:solidFill>
                    <w14:schemeClr w14:val="tx1"/>
                  </w14:solidFill>
                </w14:textFill>
              </w:rPr>
              <w:t>δ=</w:t>
            </w:r>
            <w:r>
              <w:rPr>
                <w:rFonts w:ascii="宋体" w:hAnsi="宋体" w:cs="Times New Roman"/>
                <w:snapToGrid w:val="0"/>
                <w:color w:val="000000" w:themeColor="text1"/>
                <w:sz w:val="18"/>
                <w:lang w:val="en-US"/>
                <w14:textFill>
                  <w14:solidFill>
                    <w14:schemeClr w14:val="tx1"/>
                  </w14:solidFill>
                </w14:textFill>
              </w:rPr>
              <w:t>0.75</w:t>
            </w:r>
          </w:p>
        </w:tc>
        <w:tc>
          <w:tcPr>
            <w:tcW w:w="132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42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50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3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4</w:t>
            </w:r>
          </w:p>
        </w:tc>
        <w:tc>
          <w:tcPr>
            <w:tcW w:w="230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对开多</w:t>
            </w:r>
            <w:r>
              <w:rPr>
                <w:rFonts w:hint="eastAsia" w:ascii="宋体" w:hAnsi="宋体" w:cs="Times New Roman"/>
                <w:snapToGrid w:val="0"/>
                <w:color w:val="000000" w:themeColor="text1"/>
                <w:sz w:val="18"/>
                <w:lang w:val="en-US"/>
                <w14:textFill>
                  <w14:solidFill>
                    <w14:schemeClr w14:val="tx1"/>
                  </w14:solidFill>
                </w14:textFill>
              </w:rPr>
              <w:t>叶</w:t>
            </w:r>
            <w:r>
              <w:rPr>
                <w:rFonts w:ascii="宋体" w:hAnsi="宋体" w:cs="Times New Roman"/>
                <w:snapToGrid w:val="0"/>
                <w:color w:val="000000" w:themeColor="text1"/>
                <w:sz w:val="18"/>
                <w:lang w:val="en-US"/>
                <w14:textFill>
                  <w14:solidFill>
                    <w14:schemeClr w14:val="tx1"/>
                  </w14:solidFill>
                </w14:textFill>
              </w:rPr>
              <w:t>调节阀1250×400</w:t>
            </w:r>
            <w:r>
              <w:rPr>
                <w:rFonts w:hint="eastAsia" w:ascii="宋体" w:hAnsi="宋体" w:cs="Times New Roman"/>
                <w:snapToGrid w:val="0"/>
                <w:color w:val="000000" w:themeColor="text1"/>
                <w:sz w:val="18"/>
                <w:lang w:val="en-US" w:eastAsia="zh-CN"/>
                <w14:textFill>
                  <w14:solidFill>
                    <w14:schemeClr w14:val="tx1"/>
                  </w14:solidFill>
                </w14:textFill>
              </w:rPr>
              <w:t xml:space="preserve">  </w:t>
            </w:r>
            <w:r>
              <w:rPr>
                <w:rFonts w:ascii="宋体" w:hAnsi="宋体" w:cs="Times New Roman"/>
                <w:snapToGrid w:val="0"/>
                <w:color w:val="000000" w:themeColor="text1"/>
                <w:sz w:val="18"/>
                <w:lang w:val="en-US"/>
                <w14:textFill>
                  <w14:solidFill>
                    <w14:schemeClr w14:val="tx1"/>
                  </w14:solidFill>
                </w14:textFill>
              </w:rPr>
              <w:t>L=300</w:t>
            </w:r>
          </w:p>
        </w:tc>
        <w:tc>
          <w:tcPr>
            <w:tcW w:w="132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42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50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3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5</w:t>
            </w:r>
          </w:p>
        </w:tc>
        <w:tc>
          <w:tcPr>
            <w:tcW w:w="230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双层铝合金百叶风口40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p>
        </w:tc>
        <w:tc>
          <w:tcPr>
            <w:tcW w:w="132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42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50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3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6</w:t>
            </w:r>
          </w:p>
        </w:tc>
        <w:tc>
          <w:tcPr>
            <w:tcW w:w="230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钢百叶窗100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×10</w:t>
            </w:r>
            <w:r>
              <w:rPr>
                <w:rFonts w:ascii="宋体" w:hAnsi="宋体" w:cs="Times New Roman"/>
                <w:snapToGrid w:val="0"/>
                <w:color w:val="000000" w:themeColor="text1"/>
                <w:sz w:val="18"/>
                <w14:textFill>
                  <w14:solidFill>
                    <w14:schemeClr w14:val="tx1"/>
                  </w14:solidFill>
                </w14:textFill>
              </w:rPr>
              <w:t>00</w:t>
            </w:r>
          </w:p>
        </w:tc>
        <w:tc>
          <w:tcPr>
            <w:tcW w:w="132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42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50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bl>
    <w:p>
      <w:pPr>
        <w:pStyle w:val="11"/>
        <w:rPr>
          <w:rFonts w:ascii="宋体" w:hAnsi="宋体" w:eastAsia="宋体" w:cs="Times New Roman"/>
          <w:snapToGrid w:val="0"/>
          <w:color w:val="000000" w:themeColor="text1"/>
          <w:lang w:val="en-US"/>
          <w14:textFill>
            <w14:solidFill>
              <w14:schemeClr w14:val="tx1"/>
            </w14:solidFill>
          </w14:textFill>
        </w:rPr>
      </w:pPr>
    </w:p>
    <w:p>
      <w:pPr>
        <w:pStyle w:val="11"/>
        <w:rPr>
          <w:rFonts w:ascii="宋体" w:hAnsi="宋体" w:eastAsia="宋体" w:cs="Times New Roman"/>
          <w:snapToGrid w:val="0"/>
          <w:color w:val="000000" w:themeColor="text1"/>
          <w14:textFill>
            <w14:solidFill>
              <w14:schemeClr w14:val="tx1"/>
            </w14:solidFill>
          </w14:textFill>
        </w:rPr>
      </w:pPr>
      <w:r>
        <w:rPr>
          <w:rFonts w:ascii="宋体" w:hAnsi="宋体" w:eastAsia="宋体" w:cs="Times New Roman"/>
          <w:snapToGrid w:val="0"/>
          <w:color w:val="000000" w:themeColor="text1"/>
          <w:lang w:val="en-US"/>
          <w14:textFill>
            <w14:solidFill>
              <w14:schemeClr w14:val="tx1"/>
            </w14:solidFill>
          </w14:textFill>
        </w:rPr>
        <w:t>分部分项工程量清单与计价表</w:t>
      </w:r>
    </w:p>
    <w:tbl>
      <w:tblPr>
        <w:tblStyle w:val="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3" w:type="dxa"/>
          <w:left w:w="40" w:type="dxa"/>
          <w:bottom w:w="23" w:type="dxa"/>
          <w:right w:w="40" w:type="dxa"/>
        </w:tblCellMar>
      </w:tblPr>
      <w:tblGrid>
        <w:gridCol w:w="548"/>
        <w:gridCol w:w="1266"/>
        <w:gridCol w:w="1339"/>
        <w:gridCol w:w="2065"/>
        <w:gridCol w:w="674"/>
        <w:gridCol w:w="732"/>
        <w:gridCol w:w="1132"/>
        <w:gridCol w:w="636"/>
        <w:gridCol w:w="11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vMerge w:val="restar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序号</w:t>
            </w:r>
          </w:p>
        </w:tc>
        <w:tc>
          <w:tcPr>
            <w:tcW w:w="661" w:type="pct"/>
            <w:vMerge w:val="restar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项目编码</w:t>
            </w:r>
          </w:p>
        </w:tc>
        <w:tc>
          <w:tcPr>
            <w:tcW w:w="699" w:type="pct"/>
            <w:vMerge w:val="restar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项目名称</w:t>
            </w:r>
          </w:p>
        </w:tc>
        <w:tc>
          <w:tcPr>
            <w:tcW w:w="1078" w:type="pct"/>
            <w:vMerge w:val="restar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项目特征</w:t>
            </w:r>
          </w:p>
        </w:tc>
        <w:tc>
          <w:tcPr>
            <w:tcW w:w="352" w:type="pct"/>
            <w:vMerge w:val="restar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计量单位</w:t>
            </w:r>
          </w:p>
        </w:tc>
        <w:tc>
          <w:tcPr>
            <w:tcW w:w="382" w:type="pct"/>
            <w:vMerge w:val="restar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工程量</w:t>
            </w:r>
          </w:p>
        </w:tc>
        <w:tc>
          <w:tcPr>
            <w:tcW w:w="1541"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金额（元）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vMerge w:val="continue"/>
            <w:shd w:val="clear" w:color="auto" w:fill="auto"/>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14:textFill>
                  <w14:solidFill>
                    <w14:schemeClr w14:val="tx1"/>
                  </w14:solidFill>
                </w14:textFill>
              </w:rPr>
            </w:pPr>
          </w:p>
        </w:tc>
        <w:tc>
          <w:tcPr>
            <w:tcW w:w="661" w:type="pct"/>
            <w:vMerge w:val="continue"/>
            <w:shd w:val="clear" w:color="auto" w:fill="auto"/>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14:textFill>
                  <w14:solidFill>
                    <w14:schemeClr w14:val="tx1"/>
                  </w14:solidFill>
                </w14:textFill>
              </w:rPr>
            </w:pPr>
          </w:p>
        </w:tc>
        <w:tc>
          <w:tcPr>
            <w:tcW w:w="699" w:type="pct"/>
            <w:vMerge w:val="continue"/>
            <w:shd w:val="clear" w:color="auto" w:fill="auto"/>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14:textFill>
                  <w14:solidFill>
                    <w14:schemeClr w14:val="tx1"/>
                  </w14:solidFill>
                </w14:textFill>
              </w:rPr>
            </w:pPr>
          </w:p>
        </w:tc>
        <w:tc>
          <w:tcPr>
            <w:tcW w:w="1078" w:type="pct"/>
            <w:vMerge w:val="continue"/>
            <w:shd w:val="clear" w:color="auto" w:fill="auto"/>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14:textFill>
                  <w14:solidFill>
                    <w14:schemeClr w14:val="tx1"/>
                  </w14:solidFill>
                </w14:textFill>
              </w:rPr>
            </w:pPr>
          </w:p>
        </w:tc>
        <w:tc>
          <w:tcPr>
            <w:tcW w:w="352" w:type="pct"/>
            <w:vMerge w:val="continue"/>
            <w:shd w:val="clear" w:color="auto" w:fill="auto"/>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14:textFill>
                  <w14:solidFill>
                    <w14:schemeClr w14:val="tx1"/>
                  </w14:solidFill>
                </w14:textFill>
              </w:rPr>
            </w:pPr>
          </w:p>
        </w:tc>
        <w:tc>
          <w:tcPr>
            <w:tcW w:w="382" w:type="pct"/>
            <w:vMerge w:val="continue"/>
            <w:shd w:val="clear" w:color="auto" w:fill="auto"/>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14:textFill>
                  <w14:solidFill>
                    <w14:schemeClr w14:val="tx1"/>
                  </w14:solidFill>
                </w14:textFill>
              </w:rPr>
            </w:pPr>
          </w:p>
        </w:tc>
        <w:tc>
          <w:tcPr>
            <w:tcW w:w="59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综合单价</w:t>
            </w: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合价</w:t>
            </w:r>
          </w:p>
        </w:tc>
        <w:tc>
          <w:tcPr>
            <w:tcW w:w="61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其中：暂估价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w:t>
            </w:r>
          </w:p>
        </w:tc>
        <w:tc>
          <w:tcPr>
            <w:tcW w:w="66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030702001001</w:t>
            </w:r>
          </w:p>
        </w:tc>
        <w:tc>
          <w:tcPr>
            <w:tcW w:w="69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碳钢通风管道</w:t>
            </w:r>
          </w:p>
        </w:tc>
        <w:tc>
          <w:tcPr>
            <w:tcW w:w="1078"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w:t>
            </w:r>
            <w:r>
              <w:rPr>
                <w:rFonts w:ascii="宋体" w:hAnsi="宋体" w:cs="Times New Roman"/>
                <w:snapToGrid w:val="0"/>
                <w:color w:val="000000" w:themeColor="text1"/>
                <w:sz w:val="18"/>
                <w14:textFill>
                  <w14:solidFill>
                    <w14:schemeClr w14:val="tx1"/>
                  </w14:solidFill>
                </w14:textFill>
              </w:rPr>
              <w:t>1250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r>
              <w:rPr>
                <w:rFonts w:hint="eastAsia" w:ascii="宋体" w:hAnsi="宋体" w:cs="Times New Roman"/>
                <w:snapToGrid w:val="0"/>
                <w:color w:val="000000" w:themeColor="text1"/>
                <w:sz w:val="18"/>
                <w:lang w:val="en-US" w:eastAsia="zh-CN"/>
                <w14:textFill>
                  <w14:solidFill>
                    <w14:schemeClr w14:val="tx1"/>
                  </w14:solidFill>
                </w14:textFill>
              </w:rPr>
              <w:t xml:space="preserve"> </w:t>
            </w:r>
            <w:r>
              <w:rPr>
                <w:rFonts w:ascii="宋体" w:hAnsi="宋体" w:cs="Times New Roman"/>
                <w:snapToGrid w:val="0"/>
                <w:color w:val="000000" w:themeColor="text1"/>
                <w:sz w:val="18"/>
                <w14:textFill>
                  <w14:solidFill>
                    <w14:schemeClr w14:val="tx1"/>
                  </w14:solidFill>
                </w14:textFill>
              </w:rPr>
              <w:t>δ=1.0</w:t>
            </w:r>
          </w:p>
        </w:tc>
        <w:tc>
          <w:tcPr>
            <w:tcW w:w="35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38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59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2</w:t>
            </w:r>
          </w:p>
        </w:tc>
        <w:tc>
          <w:tcPr>
            <w:tcW w:w="66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030702001002</w:t>
            </w:r>
          </w:p>
        </w:tc>
        <w:tc>
          <w:tcPr>
            <w:tcW w:w="69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碳钢通风管道</w:t>
            </w:r>
          </w:p>
        </w:tc>
        <w:tc>
          <w:tcPr>
            <w:tcW w:w="1078"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镀锌薄钢板矩形风管咬口连接800×</w:t>
            </w:r>
            <w:r>
              <w:rPr>
                <w:rFonts w:ascii="宋体" w:hAnsi="宋体" w:cs="Times New Roman"/>
                <w:snapToGrid w:val="0"/>
                <w:color w:val="000000" w:themeColor="text1"/>
                <w:sz w:val="18"/>
                <w14:textFill>
                  <w14:solidFill>
                    <w14:schemeClr w14:val="tx1"/>
                  </w14:solidFill>
                </w14:textFill>
              </w:rPr>
              <w:t>400</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14:textFill>
                  <w14:solidFill>
                    <w14:schemeClr w14:val="tx1"/>
                  </w14:solidFill>
                </w14:textFill>
              </w:rPr>
              <w:t>δ=1.0</w:t>
            </w:r>
          </w:p>
        </w:tc>
        <w:tc>
          <w:tcPr>
            <w:tcW w:w="35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382"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p>
        </w:tc>
        <w:tc>
          <w:tcPr>
            <w:tcW w:w="59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3</w:t>
            </w:r>
          </w:p>
        </w:tc>
        <w:tc>
          <w:tcPr>
            <w:tcW w:w="66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030702001003</w:t>
            </w:r>
          </w:p>
        </w:tc>
        <w:tc>
          <w:tcPr>
            <w:tcW w:w="69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碳钢通风管道</w:t>
            </w:r>
          </w:p>
        </w:tc>
        <w:tc>
          <w:tcPr>
            <w:tcW w:w="1078"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镀锌薄钢板矩形风管咬口连接50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14:textFill>
                  <w14:solidFill>
                    <w14:schemeClr w14:val="tx1"/>
                  </w14:solidFill>
                </w14:textFill>
              </w:rPr>
              <w:t>δ=</w:t>
            </w:r>
            <w:r>
              <w:rPr>
                <w:rFonts w:ascii="宋体" w:hAnsi="宋体" w:cs="Times New Roman"/>
                <w:snapToGrid w:val="0"/>
                <w:color w:val="000000" w:themeColor="text1"/>
                <w:sz w:val="18"/>
                <w:lang w:val="en-US"/>
                <w14:textFill>
                  <w14:solidFill>
                    <w14:schemeClr w14:val="tx1"/>
                  </w14:solidFill>
                </w14:textFill>
              </w:rPr>
              <w:t>0.75</w:t>
            </w:r>
          </w:p>
        </w:tc>
        <w:tc>
          <w:tcPr>
            <w:tcW w:w="35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38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59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4</w:t>
            </w:r>
          </w:p>
        </w:tc>
        <w:tc>
          <w:tcPr>
            <w:tcW w:w="66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030703001001</w:t>
            </w:r>
          </w:p>
        </w:tc>
        <w:tc>
          <w:tcPr>
            <w:tcW w:w="69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碳钢阀门</w:t>
            </w:r>
          </w:p>
        </w:tc>
        <w:tc>
          <w:tcPr>
            <w:tcW w:w="1078"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对开多叶调节阀</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1250×400L=300</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（成品）</w:t>
            </w:r>
          </w:p>
        </w:tc>
        <w:tc>
          <w:tcPr>
            <w:tcW w:w="35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38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59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5</w:t>
            </w:r>
          </w:p>
        </w:tc>
        <w:tc>
          <w:tcPr>
            <w:tcW w:w="66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030703011001</w:t>
            </w:r>
          </w:p>
        </w:tc>
        <w:tc>
          <w:tcPr>
            <w:tcW w:w="69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铝及铝合金风口，散流器、百叶窗</w:t>
            </w:r>
          </w:p>
        </w:tc>
        <w:tc>
          <w:tcPr>
            <w:tcW w:w="1078"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双层铝合金百叶风口40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r>
              <w:rPr>
                <w:rFonts w:ascii="宋体" w:hAnsi="宋体" w:cs="Times New Roman"/>
                <w:snapToGrid w:val="0"/>
                <w:color w:val="000000" w:themeColor="text1"/>
                <w:sz w:val="18"/>
                <w:lang w:val="en-US"/>
                <w14:textFill>
                  <w14:solidFill>
                    <w14:schemeClr w14:val="tx1"/>
                  </w14:solidFill>
                </w14:textFill>
              </w:rPr>
              <w:t>（成品）</w:t>
            </w:r>
          </w:p>
        </w:tc>
        <w:tc>
          <w:tcPr>
            <w:tcW w:w="35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38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59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28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6</w:t>
            </w:r>
          </w:p>
        </w:tc>
        <w:tc>
          <w:tcPr>
            <w:tcW w:w="66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030703007001</w:t>
            </w:r>
          </w:p>
        </w:tc>
        <w:tc>
          <w:tcPr>
            <w:tcW w:w="69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碳钢风口，散流器、百叶窗</w:t>
            </w:r>
          </w:p>
        </w:tc>
        <w:tc>
          <w:tcPr>
            <w:tcW w:w="1078"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lang w:val="en-US"/>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钢百叶窗</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100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×10</w:t>
            </w:r>
            <w:r>
              <w:rPr>
                <w:rFonts w:ascii="宋体" w:hAnsi="宋体" w:cs="Times New Roman"/>
                <w:snapToGrid w:val="0"/>
                <w:color w:val="000000" w:themeColor="text1"/>
                <w:sz w:val="18"/>
                <w14:textFill>
                  <w14:solidFill>
                    <w14:schemeClr w14:val="tx1"/>
                  </w14:solidFill>
                </w14:textFill>
              </w:rPr>
              <w:t>00</w:t>
            </w:r>
            <w:r>
              <w:rPr>
                <w:rFonts w:ascii="宋体" w:hAnsi="宋体" w:cs="Times New Roman"/>
                <w:snapToGrid w:val="0"/>
                <w:color w:val="000000" w:themeColor="text1"/>
                <w:sz w:val="18"/>
                <w:lang w:val="en-US"/>
                <w14:textFill>
                  <w14:solidFill>
                    <w14:schemeClr w14:val="tx1"/>
                  </w14:solidFill>
                </w14:textFill>
              </w:rPr>
              <w:t>（成品）</w:t>
            </w:r>
          </w:p>
        </w:tc>
        <w:tc>
          <w:tcPr>
            <w:tcW w:w="35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38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591"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4049" w:type="pct"/>
            <w:gridSpan w:val="7"/>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本页小计</w:t>
            </w: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53" w:hRule="atLeast"/>
          <w:jc w:val="center"/>
        </w:trPr>
        <w:tc>
          <w:tcPr>
            <w:tcW w:w="4049" w:type="pct"/>
            <w:gridSpan w:val="7"/>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合计</w:t>
            </w:r>
          </w:p>
        </w:tc>
        <w:tc>
          <w:tcPr>
            <w:tcW w:w="33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bl>
    <w:p>
      <w:pPr>
        <w:pStyle w:val="11"/>
        <w:rPr>
          <w:rFonts w:ascii="宋体" w:hAnsi="宋体" w:eastAsia="宋体" w:cs="Times New Roman"/>
          <w:snapToGrid w:val="0"/>
          <w:color w:val="000000" w:themeColor="text1"/>
          <w:lang w:val="en-US"/>
          <w14:textFill>
            <w14:solidFill>
              <w14:schemeClr w14:val="tx1"/>
            </w14:solidFill>
          </w14:textFill>
        </w:rPr>
      </w:pPr>
    </w:p>
    <w:p>
      <w:pPr>
        <w:pStyle w:val="11"/>
        <w:rPr>
          <w:rFonts w:ascii="宋体" w:hAnsi="宋体" w:eastAsia="宋体" w:cs="Times New Roman"/>
          <w:snapToGrid w:val="0"/>
          <w:color w:val="000000" w:themeColor="text1"/>
          <w:lang w:val="en-US"/>
          <w14:textFill>
            <w14:solidFill>
              <w14:schemeClr w14:val="tx1"/>
            </w14:solidFill>
          </w14:textFill>
        </w:rPr>
      </w:pPr>
    </w:p>
    <w:p>
      <w:pPr>
        <w:pStyle w:val="11"/>
        <w:rPr>
          <w:rFonts w:ascii="宋体" w:hAnsi="宋体" w:eastAsia="宋体" w:cs="Times New Roman"/>
          <w:snapToGrid w:val="0"/>
          <w:color w:val="000000" w:themeColor="text1"/>
          <w:lang w:val="en-US"/>
          <w14:textFill>
            <w14:solidFill>
              <w14:schemeClr w14:val="tx1"/>
            </w14:solidFill>
          </w14:textFill>
        </w:rPr>
      </w:pPr>
    </w:p>
    <w:p>
      <w:pPr>
        <w:pStyle w:val="11"/>
        <w:jc w:val="center"/>
        <w:rPr>
          <w:rFonts w:ascii="宋体" w:hAnsi="宋体" w:eastAsia="宋体" w:cs="Times New Roman"/>
          <w:snapToGrid w:val="0"/>
          <w:color w:val="000000" w:themeColor="text1"/>
          <w:lang w:val="en-US"/>
          <w14:textFill>
            <w14:solidFill>
              <w14:schemeClr w14:val="tx1"/>
            </w14:solidFill>
          </w14:textFill>
        </w:rPr>
      </w:pPr>
    </w:p>
    <w:p>
      <w:pPr>
        <w:pStyle w:val="11"/>
        <w:jc w:val="center"/>
        <w:rPr>
          <w:rFonts w:ascii="宋体" w:hAnsi="宋体" w:eastAsia="宋体" w:cs="Times New Roman"/>
          <w:snapToGrid w:val="0"/>
          <w:color w:val="000000" w:themeColor="text1"/>
          <w:lang w:val="en-US"/>
          <w14:textFill>
            <w14:solidFill>
              <w14:schemeClr w14:val="tx1"/>
            </w14:solidFill>
          </w14:textFill>
        </w:rPr>
      </w:pPr>
    </w:p>
    <w:p>
      <w:pPr>
        <w:pStyle w:val="11"/>
        <w:jc w:val="center"/>
        <w:rPr>
          <w:rFonts w:ascii="宋体" w:hAnsi="宋体" w:eastAsia="宋体" w:cs="Times New Roman"/>
          <w:snapToGrid w:val="0"/>
          <w:color w:val="000000" w:themeColor="text1"/>
          <w:lang w:val="en-US"/>
          <w14:textFill>
            <w14:solidFill>
              <w14:schemeClr w14:val="tx1"/>
            </w14:solidFill>
          </w14:textFill>
        </w:rPr>
      </w:pPr>
    </w:p>
    <w:p>
      <w:pPr>
        <w:pStyle w:val="11"/>
        <w:jc w:val="center"/>
        <w:rPr>
          <w:rFonts w:ascii="宋体" w:hAnsi="宋体" w:eastAsia="宋体" w:cs="Times New Roman"/>
          <w:snapToGrid w:val="0"/>
          <w:color w:val="000000" w:themeColor="text1"/>
          <w:lang w:val="en-US"/>
          <w14:textFill>
            <w14:solidFill>
              <w14:schemeClr w14:val="tx1"/>
            </w14:solidFill>
          </w14:textFill>
        </w:rPr>
      </w:pPr>
      <w:r>
        <w:rPr>
          <w:rFonts w:ascii="宋体" w:hAnsi="宋体" w:eastAsia="宋体" w:cs="Times New Roman"/>
          <w:snapToGrid w:val="0"/>
          <w:color w:val="000000" w:themeColor="text1"/>
          <w:lang w:val="en-US"/>
          <w14:textFill>
            <w14:solidFill>
              <w14:schemeClr w14:val="tx1"/>
            </w14:solidFill>
          </w14:textFill>
        </w:rPr>
        <w:t>综合单价分析表</w:t>
      </w:r>
    </w:p>
    <w:tbl>
      <w:tblPr>
        <w:tblStyle w:val="7"/>
        <w:tblW w:w="87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3" w:type="dxa"/>
          <w:left w:w="40" w:type="dxa"/>
          <w:bottom w:w="23" w:type="dxa"/>
          <w:right w:w="40" w:type="dxa"/>
        </w:tblCellMar>
      </w:tblPr>
      <w:tblGrid>
        <w:gridCol w:w="732"/>
        <w:gridCol w:w="299"/>
        <w:gridCol w:w="106"/>
        <w:gridCol w:w="928"/>
        <w:gridCol w:w="579"/>
        <w:gridCol w:w="26"/>
        <w:gridCol w:w="274"/>
        <w:gridCol w:w="620"/>
        <w:gridCol w:w="155"/>
        <w:gridCol w:w="465"/>
        <w:gridCol w:w="466"/>
        <w:gridCol w:w="56"/>
        <w:gridCol w:w="559"/>
        <w:gridCol w:w="61"/>
        <w:gridCol w:w="70"/>
        <w:gridCol w:w="556"/>
        <w:gridCol w:w="620"/>
        <w:gridCol w:w="60"/>
        <w:gridCol w:w="353"/>
        <w:gridCol w:w="207"/>
        <w:gridCol w:w="666"/>
        <w:gridCol w:w="100"/>
        <w:gridCol w:w="302"/>
        <w:gridCol w:w="61"/>
        <w:gridCol w:w="435"/>
        <w:gridCol w:w="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gridAfter w:val="1"/>
          <w:wAfter w:w="5" w:type="pct"/>
          <w:trHeight w:val="203" w:hRule="atLeast"/>
          <w:jc w:val="center"/>
        </w:trPr>
        <w:tc>
          <w:tcPr>
            <w:tcW w:w="650" w:type="pct"/>
            <w:gridSpan w:val="3"/>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r>
              <w:rPr>
                <w:rFonts w:ascii="宋体" w:hAnsi="宋体" w:cs="Times New Roman"/>
                <w:color w:val="000000" w:themeColor="text1"/>
                <w:sz w:val="18"/>
                <w:szCs w:val="18"/>
                <w14:textFill>
                  <w14:solidFill>
                    <w14:schemeClr w14:val="tx1"/>
                  </w14:solidFill>
                </w14:textFill>
              </w:rPr>
              <w:t>项目编码</w:t>
            </w:r>
          </w:p>
        </w:tc>
        <w:tc>
          <w:tcPr>
            <w:tcW w:w="875" w:type="pct"/>
            <w:gridSpan w:val="3"/>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r>
              <w:rPr>
                <w:rFonts w:ascii="宋体" w:hAnsi="宋体" w:cs="Times New Roman"/>
                <w:color w:val="000000" w:themeColor="text1"/>
                <w:sz w:val="18"/>
                <w:szCs w:val="18"/>
                <w14:textFill>
                  <w14:solidFill>
                    <w14:schemeClr w14:val="tx1"/>
                  </w14:solidFill>
                </w14:textFill>
              </w:rPr>
              <w:t>030702001001</w:t>
            </w:r>
          </w:p>
        </w:tc>
        <w:tc>
          <w:tcPr>
            <w:tcW w:w="597" w:type="pct"/>
            <w:gridSpan w:val="3"/>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r>
              <w:rPr>
                <w:rFonts w:ascii="宋体" w:hAnsi="宋体" w:cs="Times New Roman"/>
                <w:color w:val="000000" w:themeColor="text1"/>
                <w:sz w:val="18"/>
                <w:szCs w:val="18"/>
                <w14:textFill>
                  <w14:solidFill>
                    <w14:schemeClr w14:val="tx1"/>
                  </w14:solidFill>
                </w14:textFill>
              </w:rPr>
              <w:t>项目名称</w:t>
            </w:r>
          </w:p>
        </w:tc>
        <w:tc>
          <w:tcPr>
            <w:tcW w:w="956" w:type="pct"/>
            <w:gridSpan w:val="6"/>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r>
              <w:rPr>
                <w:rFonts w:ascii="宋体" w:hAnsi="宋体" w:cs="Times New Roman"/>
                <w:color w:val="000000" w:themeColor="text1"/>
                <w:sz w:val="18"/>
                <w:szCs w:val="18"/>
                <w14:textFill>
                  <w14:solidFill>
                    <w14:schemeClr w14:val="tx1"/>
                  </w14:solidFill>
                </w14:textFill>
              </w:rPr>
              <w:t>碳钢通风管道</w:t>
            </w:r>
          </w:p>
        </w:tc>
        <w:tc>
          <w:tcPr>
            <w:tcW w:w="703" w:type="pct"/>
            <w:gridSpan w:val="3"/>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r>
              <w:rPr>
                <w:rFonts w:ascii="宋体" w:hAnsi="宋体" w:cs="Times New Roman"/>
                <w:color w:val="000000" w:themeColor="text1"/>
                <w:sz w:val="18"/>
                <w:szCs w:val="18"/>
                <w14:textFill>
                  <w14:solidFill>
                    <w14:schemeClr w14:val="tx1"/>
                  </w14:solidFill>
                </w14:textFill>
              </w:rPr>
              <w:t>计量单位</w:t>
            </w:r>
          </w:p>
        </w:tc>
        <w:tc>
          <w:tcPr>
            <w:tcW w:w="201" w:type="pct"/>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r>
              <w:rPr>
                <w:rFonts w:ascii="宋体" w:hAnsi="宋体" w:cs="Times New Roman"/>
                <w:color w:val="000000" w:themeColor="text1"/>
                <w:sz w:val="18"/>
                <w:szCs w:val="18"/>
                <w14:textFill>
                  <w14:solidFill>
                    <w14:schemeClr w14:val="tx1"/>
                  </w14:solidFill>
                </w14:textFill>
              </w:rPr>
              <w:t>m²</w:t>
            </w:r>
          </w:p>
        </w:tc>
        <w:tc>
          <w:tcPr>
            <w:tcW w:w="727" w:type="pct"/>
            <w:gridSpan w:val="4"/>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r>
              <w:rPr>
                <w:rFonts w:ascii="宋体" w:hAnsi="宋体" w:cs="Times New Roman"/>
                <w:color w:val="000000" w:themeColor="text1"/>
                <w:sz w:val="18"/>
                <w:szCs w:val="18"/>
                <w14:textFill>
                  <w14:solidFill>
                    <w14:schemeClr w14:val="tx1"/>
                  </w14:solidFill>
                </w14:textFill>
              </w:rPr>
              <w:t>清单工程量</w:t>
            </w:r>
          </w:p>
        </w:tc>
        <w:tc>
          <w:tcPr>
            <w:tcW w:w="283" w:type="pct"/>
            <w:gridSpan w:val="2"/>
            <w:shd w:val="clear" w:color="auto" w:fill="auto"/>
            <w:vAlign w:val="center"/>
          </w:tcPr>
          <w:p>
            <w:pPr>
              <w:spacing w:line="240" w:lineRule="auto"/>
              <w:ind w:firstLine="0" w:firstLineChars="0"/>
              <w:jc w:val="center"/>
              <w:rPr>
                <w:rFonts w:ascii="宋体" w:hAnsi="宋体" w:cs="Times New Roman"/>
                <w:color w:val="000000" w:themeColor="text1"/>
                <w:sz w:val="18"/>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5000" w:type="pct"/>
            <w:gridSpan w:val="26"/>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清单综合单价组成明细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418" w:type="pct"/>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定额</w:t>
            </w:r>
          </w:p>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编号</w:t>
            </w:r>
          </w:p>
        </w:tc>
        <w:tc>
          <w:tcPr>
            <w:tcW w:w="761" w:type="pct"/>
            <w:gridSpan w:val="3"/>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定额名称</w:t>
            </w:r>
          </w:p>
        </w:tc>
        <w:tc>
          <w:tcPr>
            <w:tcW w:w="330" w:type="pct"/>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定额单位</w:t>
            </w:r>
          </w:p>
        </w:tc>
        <w:tc>
          <w:tcPr>
            <w:tcW w:w="171" w:type="pct"/>
            <w:gridSpan w:val="2"/>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数量</w:t>
            </w:r>
          </w:p>
        </w:tc>
        <w:tc>
          <w:tcPr>
            <w:tcW w:w="1713" w:type="pct"/>
            <w:gridSpan w:val="9"/>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单价</w:t>
            </w:r>
          </w:p>
        </w:tc>
        <w:tc>
          <w:tcPr>
            <w:tcW w:w="1604" w:type="pct"/>
            <w:gridSpan w:val="10"/>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合价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418" w:type="pct"/>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761" w:type="pct"/>
            <w:gridSpan w:val="3"/>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330" w:type="pct"/>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171" w:type="pct"/>
            <w:gridSpan w:val="2"/>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人工费</w:t>
            </w: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w:t>
            </w:r>
          </w:p>
        </w:tc>
        <w:tc>
          <w:tcPr>
            <w:tcW w:w="298"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机具费</w:t>
            </w: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管理费</w:t>
            </w: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利润</w:t>
            </w: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人工费</w:t>
            </w:r>
          </w:p>
        </w:tc>
        <w:tc>
          <w:tcPr>
            <w:tcW w:w="35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w:t>
            </w:r>
          </w:p>
        </w:tc>
        <w:tc>
          <w:tcPr>
            <w:tcW w:w="380"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机具费</w:t>
            </w:r>
          </w:p>
        </w:tc>
        <w:tc>
          <w:tcPr>
            <w:tcW w:w="264"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管理费</w:t>
            </w:r>
          </w:p>
        </w:tc>
        <w:tc>
          <w:tcPr>
            <w:tcW w:w="252"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利润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418"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7-2-37</w:t>
            </w:r>
          </w:p>
        </w:tc>
        <w:tc>
          <w:tcPr>
            <w:tcW w:w="761"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textAlignment w:val="baseline"/>
              <w:rPr>
                <w:rFonts w:ascii="宋体" w:hAnsi="宋体" w:eastAsia="宋体" w:cs="Times New Roman"/>
                <w:snapToGrid w:val="0"/>
                <w:color w:val="000000" w:themeColor="text1"/>
                <w:sz w:val="18"/>
                <w:szCs w:val="21"/>
                <w:shd w:val="clear" w:color="auto" w:fill="auto"/>
                <w:lang w:val="en-US"/>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镀锌薄钢板矩形风管</w:t>
            </w: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 xml:space="preserve">  (</w:t>
            </w:r>
            <w:r>
              <w:rPr>
                <w:rFonts w:ascii="宋体" w:hAnsi="宋体" w:eastAsia="宋体" w:cs="Times New Roman"/>
                <w:snapToGrid w:val="0"/>
                <w:color w:val="000000" w:themeColor="text1"/>
                <w:sz w:val="18"/>
                <w:szCs w:val="21"/>
                <w:shd w:val="clear" w:color="auto" w:fill="auto"/>
                <w:lang w:val="zh-CN"/>
                <w14:textFill>
                  <w14:solidFill>
                    <w14:schemeClr w14:val="tx1"/>
                  </w14:solidFill>
                </w14:textFill>
              </w:rPr>
              <w:t>δ=1.</w:t>
            </w: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2mm以内咬口）制作安装</w:t>
            </w:r>
          </w:p>
        </w:tc>
        <w:tc>
          <w:tcPr>
            <w:tcW w:w="330"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10m²</w:t>
            </w:r>
          </w:p>
        </w:tc>
        <w:tc>
          <w:tcPr>
            <w:tcW w:w="171"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518.32</w:t>
            </w: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161.85</w:t>
            </w:r>
          </w:p>
        </w:tc>
        <w:tc>
          <w:tcPr>
            <w:tcW w:w="298"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8.47</w:t>
            </w: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146.03</w:t>
            </w: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105.36</w:t>
            </w: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5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80"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264"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252"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1180"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人工单价</w:t>
            </w:r>
          </w:p>
        </w:tc>
        <w:tc>
          <w:tcPr>
            <w:tcW w:w="2214" w:type="pct"/>
            <w:gridSpan w:val="1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小计（单价）</w:t>
            </w: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5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80"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264"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252"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1180"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2214" w:type="pct"/>
            <w:gridSpan w:val="1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未计价材料费</w:t>
            </w:r>
          </w:p>
        </w:tc>
        <w:tc>
          <w:tcPr>
            <w:tcW w:w="1604" w:type="pct"/>
            <w:gridSpan w:val="10"/>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3395" w:type="pct"/>
            <w:gridSpan w:val="16"/>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清单项目综合单价</w:t>
            </w:r>
          </w:p>
        </w:tc>
        <w:tc>
          <w:tcPr>
            <w:tcW w:w="1604" w:type="pct"/>
            <w:gridSpan w:val="10"/>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589" w:type="pct"/>
            <w:gridSpan w:val="2"/>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材料费明细</w:t>
            </w:r>
          </w:p>
        </w:tc>
        <w:tc>
          <w:tcPr>
            <w:tcW w:w="2064" w:type="pct"/>
            <w:gridSpan w:val="9"/>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主要材料名称、规格、型号</w:t>
            </w:r>
          </w:p>
        </w:tc>
        <w:tc>
          <w:tcPr>
            <w:tcW w:w="350"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单位</w:t>
            </w:r>
          </w:p>
        </w:tc>
        <w:tc>
          <w:tcPr>
            <w:tcW w:w="391"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数量</w:t>
            </w: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单价</w:t>
            </w:r>
          </w:p>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（元）</w:t>
            </w:r>
          </w:p>
        </w:tc>
        <w:tc>
          <w:tcPr>
            <w:tcW w:w="35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合价</w:t>
            </w:r>
          </w:p>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（元）</w:t>
            </w:r>
          </w:p>
        </w:tc>
        <w:tc>
          <w:tcPr>
            <w:tcW w:w="437"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暂估单价（元）</w:t>
            </w:r>
          </w:p>
        </w:tc>
        <w:tc>
          <w:tcPr>
            <w:tcW w:w="459"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暂估合价（元）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589" w:type="pct"/>
            <w:gridSpan w:val="2"/>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lang w:val="en-US" w:eastAsia="zh-CN"/>
                <w14:textFill>
                  <w14:solidFill>
                    <w14:schemeClr w14:val="tx1"/>
                  </w14:solidFill>
                </w14:textFill>
              </w:rPr>
            </w:pPr>
          </w:p>
        </w:tc>
        <w:tc>
          <w:tcPr>
            <w:tcW w:w="2064" w:type="pct"/>
            <w:gridSpan w:val="9"/>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镀锌钢板矩形风管咬口连接</w:t>
            </w:r>
            <w:r>
              <w:rPr>
                <w:rFonts w:ascii="宋体" w:hAnsi="宋体" w:eastAsia="宋体" w:cs="Times New Roman"/>
                <w:snapToGrid w:val="0"/>
                <w:color w:val="000000" w:themeColor="text1"/>
                <w:sz w:val="18"/>
                <w:szCs w:val="21"/>
                <w:shd w:val="clear" w:color="auto" w:fill="auto"/>
                <w:lang w:val="zh-CN"/>
                <w14:textFill>
                  <w14:solidFill>
                    <w14:schemeClr w14:val="tx1"/>
                  </w14:solidFill>
                </w14:textFill>
              </w:rPr>
              <w:t>1250</w:t>
            </w: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r>
              <w:rPr>
                <w:rFonts w:ascii="宋体" w:hAnsi="宋体" w:eastAsia="宋体" w:cs="Times New Roman"/>
                <w:snapToGrid w:val="0"/>
                <w:color w:val="000000" w:themeColor="text1"/>
                <w:sz w:val="18"/>
                <w:szCs w:val="21"/>
                <w:shd w:val="clear" w:color="auto" w:fill="auto"/>
                <w:lang w:val="zh-CN"/>
                <w14:textFill>
                  <w14:solidFill>
                    <w14:schemeClr w14:val="tx1"/>
                  </w14:solidFill>
                </w14:textFill>
              </w:rPr>
              <w:t>400δ=1.0</w:t>
            </w:r>
          </w:p>
        </w:tc>
        <w:tc>
          <w:tcPr>
            <w:tcW w:w="350"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m²</w:t>
            </w:r>
          </w:p>
        </w:tc>
        <w:tc>
          <w:tcPr>
            <w:tcW w:w="391"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39.25</w:t>
            </w:r>
          </w:p>
        </w:tc>
        <w:tc>
          <w:tcPr>
            <w:tcW w:w="35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437"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459"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589" w:type="pct"/>
            <w:gridSpan w:val="2"/>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lang w:val="en-US" w:eastAsia="zh-CN"/>
                <w14:textFill>
                  <w14:solidFill>
                    <w14:schemeClr w14:val="tx1"/>
                  </w14:solidFill>
                </w14:textFill>
              </w:rPr>
            </w:pPr>
          </w:p>
        </w:tc>
        <w:tc>
          <w:tcPr>
            <w:tcW w:w="2064" w:type="pct"/>
            <w:gridSpan w:val="9"/>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其他材料费</w:t>
            </w:r>
          </w:p>
        </w:tc>
        <w:tc>
          <w:tcPr>
            <w:tcW w:w="350"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91"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35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437"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459"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03" w:hRule="atLeast"/>
          <w:jc w:val="center"/>
        </w:trPr>
        <w:tc>
          <w:tcPr>
            <w:tcW w:w="589"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2064" w:type="pct"/>
            <w:gridSpan w:val="9"/>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材料费小计</w:t>
            </w:r>
          </w:p>
        </w:tc>
        <w:tc>
          <w:tcPr>
            <w:tcW w:w="350"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91"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35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437"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459"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bl>
    <w:p>
      <w:pPr>
        <w:spacing w:line="360" w:lineRule="auto"/>
        <w:ind w:left="0" w:leftChars="0" w:firstLine="480" w:firstLineChars="200"/>
        <w:rPr>
          <w:rFonts w:hint="eastAsia" w:ascii="Times New Roman" w:hAnsi="Times New Roman" w:eastAsia="宋体"/>
          <w:b w:val="0"/>
          <w:bCs w:val="0"/>
          <w:sz w:val="24"/>
          <w:szCs w:val="32"/>
          <w:lang w:val="en-US" w:eastAsia="zh-CN"/>
        </w:rPr>
      </w:pPr>
    </w:p>
    <w:p>
      <w:pPr>
        <w:spacing w:line="360" w:lineRule="auto"/>
        <w:ind w:left="0" w:leftChars="0" w:firstLine="482" w:firstLineChars="200"/>
        <w:rPr>
          <w:rFonts w:hint="eastAsia"/>
          <w:b w:val="0"/>
          <w:bCs w:val="0"/>
          <w:sz w:val="24"/>
          <w:szCs w:val="32"/>
          <w:lang w:val="en-US" w:eastAsia="zh-CN"/>
        </w:rPr>
      </w:pPr>
      <w:r>
        <w:rPr>
          <w:rFonts w:hint="eastAsia" w:ascii="Times New Roman" w:hAnsi="Times New Roman" w:eastAsia="宋体"/>
          <w:b/>
          <w:bCs/>
          <w:sz w:val="24"/>
          <w:szCs w:val="32"/>
          <w:lang w:val="en-US" w:eastAsia="zh-CN"/>
        </w:rPr>
        <w:t>问题：</w:t>
      </w:r>
      <w:r>
        <w:rPr>
          <w:rFonts w:hint="eastAsia" w:ascii="Times New Roman" w:hAnsi="Times New Roman" w:eastAsia="宋体"/>
          <w:b w:val="0"/>
          <w:bCs w:val="0"/>
          <w:sz w:val="24"/>
          <w:szCs w:val="32"/>
          <w:lang w:val="en-US" w:eastAsia="zh-CN"/>
        </w:rPr>
        <w:t>将清单工程量计算表、分部分项工程量清单与计价表及综合单价分析表</w:t>
      </w:r>
      <w:r>
        <w:rPr>
          <w:rFonts w:hint="eastAsia"/>
          <w:b w:val="0"/>
          <w:bCs w:val="0"/>
          <w:sz w:val="24"/>
          <w:szCs w:val="32"/>
          <w:lang w:val="en-US" w:eastAsia="zh-CN"/>
        </w:rPr>
        <w:t>补充完整。</w:t>
      </w:r>
    </w:p>
    <w:p>
      <w:pPr>
        <w:pStyle w:val="11"/>
        <w:ind w:firstLine="420"/>
        <w:jc w:val="both"/>
        <w:rPr>
          <w:rFonts w:hint="eastAsia" w:ascii="Times New Roman" w:hAnsi="Times New Roman" w:eastAsia="宋体" w:cs="方正书宋简体"/>
          <w:b w:val="0"/>
          <w:bCs w:val="0"/>
          <w:color w:val="000000"/>
          <w:kern w:val="0"/>
          <w:sz w:val="24"/>
          <w:szCs w:val="32"/>
          <w:lang w:val="en-US" w:eastAsia="zh-CN" w:bidi="ar-SA"/>
        </w:rPr>
      </w:pPr>
      <w:r>
        <w:rPr>
          <w:rFonts w:hint="eastAsia" w:ascii="Times New Roman" w:hAnsi="Times New Roman" w:eastAsia="宋体" w:cs="方正书宋简体"/>
          <w:b w:val="0"/>
          <w:bCs w:val="0"/>
          <w:color w:val="000000"/>
          <w:kern w:val="0"/>
          <w:sz w:val="24"/>
          <w:szCs w:val="32"/>
          <w:lang w:val="en-US" w:eastAsia="zh-CN" w:bidi="ar-SA"/>
        </w:rPr>
        <w:t>解析：</w:t>
      </w:r>
    </w:p>
    <w:p>
      <w:pPr>
        <w:pStyle w:val="11"/>
        <w:ind w:firstLine="420"/>
        <w:rPr>
          <w:rFonts w:ascii="宋体" w:hAnsi="宋体" w:eastAsia="宋体" w:cs="Times New Roman"/>
          <w:b/>
          <w:bCs/>
          <w:snapToGrid w:val="0"/>
          <w:color w:val="000000" w:themeColor="text1"/>
          <w14:textFill>
            <w14:solidFill>
              <w14:schemeClr w14:val="tx1"/>
            </w14:solidFill>
          </w14:textFill>
        </w:rPr>
      </w:pPr>
      <w:r>
        <w:rPr>
          <w:rFonts w:ascii="宋体" w:hAnsi="宋体" w:eastAsia="宋体" w:cs="Times New Roman"/>
          <w:b/>
          <w:bCs/>
          <w:snapToGrid w:val="0"/>
          <w:color w:val="000000" w:themeColor="text1"/>
          <w:lang w:val="en-US"/>
          <w14:textFill>
            <w14:solidFill>
              <w14:schemeClr w14:val="tx1"/>
            </w14:solidFill>
          </w14:textFill>
        </w:rPr>
        <w:t>清单工程量计算表</w:t>
      </w:r>
    </w:p>
    <w:tbl>
      <w:tblPr>
        <w:tblStyle w:val="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3" w:type="dxa"/>
          <w:left w:w="40" w:type="dxa"/>
          <w:bottom w:w="23" w:type="dxa"/>
          <w:right w:w="40" w:type="dxa"/>
        </w:tblCellMar>
      </w:tblPr>
      <w:tblGrid>
        <w:gridCol w:w="818"/>
        <w:gridCol w:w="4295"/>
        <w:gridCol w:w="2486"/>
        <w:gridCol w:w="803"/>
        <w:gridCol w:w="11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27" w:type="pc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序号</w:t>
            </w:r>
          </w:p>
        </w:tc>
        <w:tc>
          <w:tcPr>
            <w:tcW w:w="2242" w:type="pc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清单项目名称</w:t>
            </w:r>
          </w:p>
        </w:tc>
        <w:tc>
          <w:tcPr>
            <w:tcW w:w="1298" w:type="pc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清单工程量计算过程</w:t>
            </w:r>
          </w:p>
        </w:tc>
        <w:tc>
          <w:tcPr>
            <w:tcW w:w="419" w:type="pc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单位</w:t>
            </w:r>
          </w:p>
        </w:tc>
        <w:tc>
          <w:tcPr>
            <w:tcW w:w="614" w:type="pc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工程量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2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w:t>
            </w:r>
          </w:p>
        </w:tc>
        <w:tc>
          <w:tcPr>
            <w:tcW w:w="224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镀锌薄钢板矩形风管咬口连接</w:t>
            </w:r>
            <w:r>
              <w:rPr>
                <w:rFonts w:ascii="宋体" w:hAnsi="宋体" w:cs="Times New Roman"/>
                <w:snapToGrid w:val="0"/>
                <w:color w:val="000000" w:themeColor="text1"/>
                <w:sz w:val="18"/>
                <w:shd w:val="clear" w:color="auto" w:fill="FFFFFF" w:themeFill="background1"/>
                <w14:textFill>
                  <w14:solidFill>
                    <w14:schemeClr w14:val="tx1"/>
                  </w14:solidFill>
                </w14:textFill>
              </w:rPr>
              <w:t>1250</w:t>
            </w: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w:t>
            </w:r>
            <w:r>
              <w:rPr>
                <w:rFonts w:ascii="宋体" w:hAnsi="宋体" w:cs="Times New Roman"/>
                <w:snapToGrid w:val="0"/>
                <w:color w:val="000000" w:themeColor="text1"/>
                <w:sz w:val="18"/>
                <w:shd w:val="clear" w:color="auto" w:fill="FFFFFF" w:themeFill="background1"/>
                <w14:textFill>
                  <w14:solidFill>
                    <w14:schemeClr w14:val="tx1"/>
                  </w14:solidFill>
                </w14:textFill>
              </w:rPr>
              <w:t>400δ=1.0</w:t>
            </w:r>
          </w:p>
        </w:tc>
        <w:tc>
          <w:tcPr>
            <w:tcW w:w="1298"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（1.25+0.4）×2×（60-0.3）</w:t>
            </w:r>
          </w:p>
        </w:tc>
        <w:tc>
          <w:tcPr>
            <w:tcW w:w="4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m²</w:t>
            </w:r>
          </w:p>
        </w:tc>
        <w:tc>
          <w:tcPr>
            <w:tcW w:w="61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197.01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2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2</w:t>
            </w:r>
          </w:p>
        </w:tc>
        <w:tc>
          <w:tcPr>
            <w:tcW w:w="224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镀锌薄钢板矩形风管咬口连接800×</w:t>
            </w:r>
            <w:r>
              <w:rPr>
                <w:rFonts w:ascii="宋体" w:hAnsi="宋体" w:cs="Times New Roman"/>
                <w:snapToGrid w:val="0"/>
                <w:color w:val="000000" w:themeColor="text1"/>
                <w:sz w:val="18"/>
                <w:shd w:val="clear" w:color="auto" w:fill="FFFFFF" w:themeFill="background1"/>
                <w14:textFill>
                  <w14:solidFill>
                    <w14:schemeClr w14:val="tx1"/>
                  </w14:solidFill>
                </w14:textFill>
              </w:rPr>
              <w:t>400δ=1.0</w:t>
            </w:r>
          </w:p>
        </w:tc>
        <w:tc>
          <w:tcPr>
            <w:tcW w:w="1298"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（0.8+0.4）×2×120</w:t>
            </w:r>
          </w:p>
        </w:tc>
        <w:tc>
          <w:tcPr>
            <w:tcW w:w="4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m²</w:t>
            </w:r>
          </w:p>
        </w:tc>
        <w:tc>
          <w:tcPr>
            <w:tcW w:w="61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288.00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2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3</w:t>
            </w:r>
          </w:p>
        </w:tc>
        <w:tc>
          <w:tcPr>
            <w:tcW w:w="224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镀锌薄钢板矩形风管咬口连接50</w:t>
            </w:r>
            <w:r>
              <w:rPr>
                <w:rFonts w:ascii="宋体" w:hAnsi="宋体" w:cs="Times New Roman"/>
                <w:snapToGrid w:val="0"/>
                <w:color w:val="000000" w:themeColor="text1"/>
                <w:sz w:val="18"/>
                <w:shd w:val="clear" w:color="auto" w:fill="FFFFFF" w:themeFill="background1"/>
                <w14:textFill>
                  <w14:solidFill>
                    <w14:schemeClr w14:val="tx1"/>
                  </w14:solidFill>
                </w14:textFill>
              </w:rPr>
              <w:t>0</w:t>
            </w: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w:t>
            </w:r>
            <w:r>
              <w:rPr>
                <w:rFonts w:ascii="宋体" w:hAnsi="宋体" w:cs="Times New Roman"/>
                <w:snapToGrid w:val="0"/>
                <w:color w:val="000000" w:themeColor="text1"/>
                <w:sz w:val="18"/>
                <w:shd w:val="clear" w:color="auto" w:fill="FFFFFF" w:themeFill="background1"/>
                <w14:textFill>
                  <w14:solidFill>
                    <w14:schemeClr w14:val="tx1"/>
                  </w14:solidFill>
                </w14:textFill>
              </w:rPr>
              <w:t>400δ=</w:t>
            </w: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0.75</w:t>
            </w:r>
          </w:p>
        </w:tc>
        <w:tc>
          <w:tcPr>
            <w:tcW w:w="1298"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（0.5+0.4）×2×380</w:t>
            </w:r>
          </w:p>
        </w:tc>
        <w:tc>
          <w:tcPr>
            <w:tcW w:w="4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m²</w:t>
            </w:r>
          </w:p>
        </w:tc>
        <w:tc>
          <w:tcPr>
            <w:tcW w:w="61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684.00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2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4</w:t>
            </w:r>
          </w:p>
        </w:tc>
        <w:tc>
          <w:tcPr>
            <w:tcW w:w="224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对开多叶调节阀1250×400L=300</w:t>
            </w:r>
          </w:p>
        </w:tc>
        <w:tc>
          <w:tcPr>
            <w:tcW w:w="1298"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w:t>
            </w:r>
          </w:p>
        </w:tc>
        <w:tc>
          <w:tcPr>
            <w:tcW w:w="4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个</w:t>
            </w:r>
          </w:p>
        </w:tc>
        <w:tc>
          <w:tcPr>
            <w:tcW w:w="61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2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5</w:t>
            </w:r>
          </w:p>
        </w:tc>
        <w:tc>
          <w:tcPr>
            <w:tcW w:w="224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双层铝合金百叶风口40</w:t>
            </w:r>
            <w:r>
              <w:rPr>
                <w:rFonts w:ascii="宋体" w:hAnsi="宋体" w:cs="Times New Roman"/>
                <w:snapToGrid w:val="0"/>
                <w:color w:val="000000" w:themeColor="text1"/>
                <w:sz w:val="18"/>
                <w:shd w:val="clear" w:color="auto" w:fill="FFFFFF" w:themeFill="background1"/>
                <w14:textFill>
                  <w14:solidFill>
                    <w14:schemeClr w14:val="tx1"/>
                  </w14:solidFill>
                </w14:textFill>
              </w:rPr>
              <w:t>0</w:t>
            </w: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w:t>
            </w:r>
            <w:r>
              <w:rPr>
                <w:rFonts w:ascii="宋体" w:hAnsi="宋体" w:cs="Times New Roman"/>
                <w:snapToGrid w:val="0"/>
                <w:color w:val="000000" w:themeColor="text1"/>
                <w:sz w:val="18"/>
                <w:shd w:val="clear" w:color="auto" w:fill="FFFFFF" w:themeFill="background1"/>
                <w14:textFill>
                  <w14:solidFill>
                    <w14:schemeClr w14:val="tx1"/>
                  </w14:solidFill>
                </w14:textFill>
              </w:rPr>
              <w:t>400</w:t>
            </w:r>
          </w:p>
        </w:tc>
        <w:tc>
          <w:tcPr>
            <w:tcW w:w="1298"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12+28+72</w:t>
            </w:r>
          </w:p>
        </w:tc>
        <w:tc>
          <w:tcPr>
            <w:tcW w:w="4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个</w:t>
            </w:r>
          </w:p>
        </w:tc>
        <w:tc>
          <w:tcPr>
            <w:tcW w:w="61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2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6</w:t>
            </w:r>
          </w:p>
        </w:tc>
        <w:tc>
          <w:tcPr>
            <w:tcW w:w="224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钢百叶窗100</w:t>
            </w:r>
            <w:r>
              <w:rPr>
                <w:rFonts w:ascii="宋体" w:hAnsi="宋体" w:cs="Times New Roman"/>
                <w:snapToGrid w:val="0"/>
                <w:color w:val="000000" w:themeColor="text1"/>
                <w:sz w:val="18"/>
                <w:shd w:val="clear" w:color="auto" w:fill="FFFFFF" w:themeFill="background1"/>
                <w14:textFill>
                  <w14:solidFill>
                    <w14:schemeClr w14:val="tx1"/>
                  </w14:solidFill>
                </w14:textFill>
              </w:rPr>
              <w:t>0</w:t>
            </w: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×10</w:t>
            </w:r>
            <w:r>
              <w:rPr>
                <w:rFonts w:ascii="宋体" w:hAnsi="宋体" w:cs="Times New Roman"/>
                <w:snapToGrid w:val="0"/>
                <w:color w:val="000000" w:themeColor="text1"/>
                <w:sz w:val="18"/>
                <w:shd w:val="clear" w:color="auto" w:fill="FFFFFF" w:themeFill="background1"/>
                <w14:textFill>
                  <w14:solidFill>
                    <w14:schemeClr w14:val="tx1"/>
                  </w14:solidFill>
                </w14:textFill>
              </w:rPr>
              <w:t>00</w:t>
            </w:r>
          </w:p>
        </w:tc>
        <w:tc>
          <w:tcPr>
            <w:tcW w:w="1298"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6</w:t>
            </w:r>
          </w:p>
        </w:tc>
        <w:tc>
          <w:tcPr>
            <w:tcW w:w="41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个</w:t>
            </w:r>
          </w:p>
        </w:tc>
        <w:tc>
          <w:tcPr>
            <w:tcW w:w="614"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6</w:t>
            </w:r>
          </w:p>
        </w:tc>
      </w:tr>
    </w:tbl>
    <w:p>
      <w:pPr>
        <w:pStyle w:val="11"/>
        <w:ind w:firstLine="420"/>
        <w:rPr>
          <w:rFonts w:ascii="宋体" w:hAnsi="宋体" w:eastAsia="宋体" w:cs="Times New Roman"/>
          <w:snapToGrid w:val="0"/>
          <w:color w:val="000000" w:themeColor="text1"/>
          <w:shd w:val="clear" w:color="auto" w:fill="FFFFFF" w:themeFill="background1"/>
          <w:lang w:val="en-US"/>
          <w14:textFill>
            <w14:solidFill>
              <w14:schemeClr w14:val="tx1"/>
            </w14:solidFill>
          </w14:textFill>
        </w:rPr>
      </w:pPr>
    </w:p>
    <w:p>
      <w:pPr>
        <w:pStyle w:val="11"/>
        <w:ind w:firstLine="420"/>
        <w:rPr>
          <w:rFonts w:ascii="宋体" w:hAnsi="宋体" w:eastAsia="宋体" w:cs="Times New Roman"/>
          <w:snapToGrid w:val="0"/>
          <w:color w:val="000000" w:themeColor="text1"/>
          <w:shd w:val="clear" w:color="auto" w:fill="FFFFFF" w:themeFill="background1"/>
          <w14:textFill>
            <w14:solidFill>
              <w14:schemeClr w14:val="tx1"/>
            </w14:solidFill>
          </w14:textFill>
        </w:rPr>
      </w:pPr>
      <w:r>
        <w:rPr>
          <w:rFonts w:ascii="宋体" w:hAnsi="宋体" w:eastAsia="宋体" w:cs="Times New Roman"/>
          <w:b/>
          <w:bCs/>
          <w:snapToGrid w:val="0"/>
          <w:color w:val="000000" w:themeColor="text1"/>
          <w:shd w:val="clear" w:color="auto" w:fill="FFFFFF" w:themeFill="background1"/>
          <w:lang w:val="en-US"/>
          <w14:textFill>
            <w14:solidFill>
              <w14:schemeClr w14:val="tx1"/>
            </w14:solidFill>
          </w14:textFill>
        </w:rPr>
        <w:t>分部分项工程量清单与计价表</w:t>
      </w:r>
    </w:p>
    <w:tbl>
      <w:tblPr>
        <w:tblStyle w:val="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3" w:type="dxa"/>
          <w:left w:w="40" w:type="dxa"/>
          <w:bottom w:w="23" w:type="dxa"/>
          <w:right w:w="40" w:type="dxa"/>
        </w:tblCellMar>
      </w:tblPr>
      <w:tblGrid>
        <w:gridCol w:w="479"/>
        <w:gridCol w:w="1297"/>
        <w:gridCol w:w="1467"/>
        <w:gridCol w:w="2603"/>
        <w:gridCol w:w="603"/>
        <w:gridCol w:w="738"/>
        <w:gridCol w:w="676"/>
        <w:gridCol w:w="523"/>
        <w:gridCol w:w="11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vMerge w:val="restar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序号</w:t>
            </w:r>
          </w:p>
        </w:tc>
        <w:tc>
          <w:tcPr>
            <w:tcW w:w="677" w:type="pct"/>
            <w:vMerge w:val="restar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项目编码</w:t>
            </w:r>
          </w:p>
        </w:tc>
        <w:tc>
          <w:tcPr>
            <w:tcW w:w="766" w:type="pct"/>
            <w:vMerge w:val="restar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项目名称</w:t>
            </w:r>
          </w:p>
        </w:tc>
        <w:tc>
          <w:tcPr>
            <w:tcW w:w="1359" w:type="pct"/>
            <w:vMerge w:val="restar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项目特征</w:t>
            </w:r>
          </w:p>
        </w:tc>
        <w:tc>
          <w:tcPr>
            <w:tcW w:w="315" w:type="pct"/>
            <w:vMerge w:val="restar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计量单位</w:t>
            </w:r>
          </w:p>
        </w:tc>
        <w:tc>
          <w:tcPr>
            <w:tcW w:w="385" w:type="pct"/>
            <w:vMerge w:val="restar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工程量</w:t>
            </w:r>
          </w:p>
        </w:tc>
        <w:tc>
          <w:tcPr>
            <w:tcW w:w="1248" w:type="pct"/>
            <w:gridSpan w:val="3"/>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金额（元）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vMerge w:val="continue"/>
            <w:shd w:val="clear" w:color="auto" w:fill="FFFFFF" w:themeFill="background1"/>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shd w:val="clear" w:color="auto" w:fill="FFFFFF" w:themeFill="background1"/>
                <w14:textFill>
                  <w14:solidFill>
                    <w14:schemeClr w14:val="tx1"/>
                  </w14:solidFill>
                </w14:textFill>
              </w:rPr>
            </w:pPr>
          </w:p>
        </w:tc>
        <w:tc>
          <w:tcPr>
            <w:tcW w:w="677" w:type="pct"/>
            <w:vMerge w:val="continue"/>
            <w:shd w:val="clear" w:color="auto" w:fill="FFFFFF" w:themeFill="background1"/>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shd w:val="clear" w:color="auto" w:fill="FFFFFF" w:themeFill="background1"/>
                <w14:textFill>
                  <w14:solidFill>
                    <w14:schemeClr w14:val="tx1"/>
                  </w14:solidFill>
                </w14:textFill>
              </w:rPr>
            </w:pPr>
          </w:p>
        </w:tc>
        <w:tc>
          <w:tcPr>
            <w:tcW w:w="766" w:type="pct"/>
            <w:vMerge w:val="continue"/>
            <w:shd w:val="clear" w:color="auto" w:fill="FFFFFF" w:themeFill="background1"/>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shd w:val="clear" w:color="auto" w:fill="FFFFFF" w:themeFill="background1"/>
                <w14:textFill>
                  <w14:solidFill>
                    <w14:schemeClr w14:val="tx1"/>
                  </w14:solidFill>
                </w14:textFill>
              </w:rPr>
            </w:pPr>
          </w:p>
        </w:tc>
        <w:tc>
          <w:tcPr>
            <w:tcW w:w="1359" w:type="pct"/>
            <w:vMerge w:val="continue"/>
            <w:shd w:val="clear" w:color="auto" w:fill="FFFFFF" w:themeFill="background1"/>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shd w:val="clear" w:color="auto" w:fill="FFFFFF" w:themeFill="background1"/>
                <w14:textFill>
                  <w14:solidFill>
                    <w14:schemeClr w14:val="tx1"/>
                  </w14:solidFill>
                </w14:textFill>
              </w:rPr>
            </w:pPr>
          </w:p>
        </w:tc>
        <w:tc>
          <w:tcPr>
            <w:tcW w:w="315" w:type="pct"/>
            <w:vMerge w:val="continue"/>
            <w:shd w:val="clear" w:color="auto" w:fill="FFFFFF" w:themeFill="background1"/>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shd w:val="clear" w:color="auto" w:fill="FFFFFF" w:themeFill="background1"/>
                <w14:textFill>
                  <w14:solidFill>
                    <w14:schemeClr w14:val="tx1"/>
                  </w14:solidFill>
                </w14:textFill>
              </w:rPr>
            </w:pPr>
          </w:p>
        </w:tc>
        <w:tc>
          <w:tcPr>
            <w:tcW w:w="385" w:type="pct"/>
            <w:vMerge w:val="continue"/>
            <w:shd w:val="clear" w:color="auto" w:fill="FFFFFF" w:themeFill="background1"/>
            <w:vAlign w:val="center"/>
          </w:tcPr>
          <w:p>
            <w:pPr>
              <w:overflowPunct w:val="0"/>
              <w:autoSpaceDE w:val="0"/>
              <w:autoSpaceDN w:val="0"/>
              <w:adjustRightInd w:val="0"/>
              <w:snapToGrid w:val="0"/>
              <w:spacing w:line="240" w:lineRule="auto"/>
              <w:ind w:firstLine="400"/>
              <w:textAlignment w:val="baseline"/>
              <w:rPr>
                <w:rFonts w:ascii="宋体" w:hAnsi="宋体" w:cs="Times New Roman"/>
                <w:snapToGrid w:val="0"/>
                <w:color w:val="000000" w:themeColor="text1"/>
                <w:sz w:val="20"/>
                <w:shd w:val="clear" w:color="auto" w:fill="FFFFFF" w:themeFill="background1"/>
                <w14:textFill>
                  <w14:solidFill>
                    <w14:schemeClr w14:val="tx1"/>
                  </w14:solidFill>
                </w14:textFill>
              </w:rPr>
            </w:pPr>
          </w:p>
        </w:tc>
        <w:tc>
          <w:tcPr>
            <w:tcW w:w="353" w:type="pc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综合单价</w:t>
            </w:r>
          </w:p>
        </w:tc>
        <w:tc>
          <w:tcPr>
            <w:tcW w:w="273" w:type="pct"/>
            <w:shd w:val="clear" w:color="auto" w:fill="FFFFFF" w:themeFill="background1"/>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合价</w:t>
            </w:r>
          </w:p>
        </w:tc>
        <w:tc>
          <w:tcPr>
            <w:tcW w:w="622" w:type="pct"/>
            <w:shd w:val="clear" w:color="auto" w:fill="FFFFFF" w:themeFill="background1"/>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shd w:val="clear" w:color="auto" w:fill="FFFFFF" w:themeFill="background1"/>
                <w14:textFill>
                  <w14:solidFill>
                    <w14:schemeClr w14:val="tx1"/>
                  </w14:solidFill>
                </w14:textFill>
              </w:rPr>
            </w:pPr>
            <w:r>
              <w:rPr>
                <w:rFonts w:ascii="宋体" w:hAnsi="宋体" w:cs="Times New Roman"/>
                <w:snapToGrid w:val="0"/>
                <w:color w:val="000000" w:themeColor="text1"/>
                <w:sz w:val="18"/>
                <w:shd w:val="clear" w:color="auto" w:fill="FFFFFF" w:themeFill="background1"/>
                <w:lang w:val="en-US"/>
                <w14:textFill>
                  <w14:solidFill>
                    <w14:schemeClr w14:val="tx1"/>
                  </w14:solidFill>
                </w14:textFill>
              </w:rPr>
              <w:t>其中：暂估价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w:t>
            </w:r>
          </w:p>
        </w:tc>
        <w:tc>
          <w:tcPr>
            <w:tcW w:w="67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030702001001</w:t>
            </w:r>
          </w:p>
        </w:tc>
        <w:tc>
          <w:tcPr>
            <w:tcW w:w="76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碳钢通风管道</w:t>
            </w:r>
          </w:p>
        </w:tc>
        <w:tc>
          <w:tcPr>
            <w:tcW w:w="135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w:t>
            </w:r>
            <w:r>
              <w:rPr>
                <w:rFonts w:ascii="宋体" w:hAnsi="宋体" w:cs="Times New Roman"/>
                <w:snapToGrid w:val="0"/>
                <w:color w:val="000000" w:themeColor="text1"/>
                <w:sz w:val="18"/>
                <w14:textFill>
                  <w14:solidFill>
                    <w14:schemeClr w14:val="tx1"/>
                  </w14:solidFill>
                </w14:textFill>
              </w:rPr>
              <w:t>1250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400δ=1.0</w:t>
            </w:r>
          </w:p>
        </w:tc>
        <w:tc>
          <w:tcPr>
            <w:tcW w:w="31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38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197.01</w:t>
            </w:r>
          </w:p>
        </w:tc>
        <w:tc>
          <w:tcPr>
            <w:tcW w:w="35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2</w:t>
            </w:r>
          </w:p>
        </w:tc>
        <w:tc>
          <w:tcPr>
            <w:tcW w:w="67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030702001002</w:t>
            </w:r>
          </w:p>
        </w:tc>
        <w:tc>
          <w:tcPr>
            <w:tcW w:w="76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碳钢通风管道</w:t>
            </w:r>
          </w:p>
        </w:tc>
        <w:tc>
          <w:tcPr>
            <w:tcW w:w="135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镀锌薄钢板矩形风管咬口连接800×</w:t>
            </w:r>
            <w:r>
              <w:rPr>
                <w:rFonts w:ascii="宋体" w:hAnsi="宋体" w:cs="Times New Roman"/>
                <w:snapToGrid w:val="0"/>
                <w:color w:val="000000" w:themeColor="text1"/>
                <w:sz w:val="18"/>
                <w14:textFill>
                  <w14:solidFill>
                    <w14:schemeClr w14:val="tx1"/>
                  </w14:solidFill>
                </w14:textFill>
              </w:rPr>
              <w:t>400</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14:textFill>
                  <w14:solidFill>
                    <w14:schemeClr w14:val="tx1"/>
                  </w14:solidFill>
                </w14:textFill>
              </w:rPr>
              <w:t>δ=1.0</w:t>
            </w:r>
          </w:p>
        </w:tc>
        <w:tc>
          <w:tcPr>
            <w:tcW w:w="31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38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288.00</w:t>
            </w:r>
          </w:p>
        </w:tc>
        <w:tc>
          <w:tcPr>
            <w:tcW w:w="35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3</w:t>
            </w:r>
          </w:p>
        </w:tc>
        <w:tc>
          <w:tcPr>
            <w:tcW w:w="67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030702001003</w:t>
            </w:r>
          </w:p>
        </w:tc>
        <w:tc>
          <w:tcPr>
            <w:tcW w:w="76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碳钢通风管道</w:t>
            </w:r>
          </w:p>
        </w:tc>
        <w:tc>
          <w:tcPr>
            <w:tcW w:w="135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镀锌薄钢板矩形风管咬口连接50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14:textFill>
                  <w14:solidFill>
                    <w14:schemeClr w14:val="tx1"/>
                  </w14:solidFill>
                </w14:textFill>
              </w:rPr>
              <w:t>δ=</w:t>
            </w:r>
            <w:r>
              <w:rPr>
                <w:rFonts w:ascii="宋体" w:hAnsi="宋体" w:cs="Times New Roman"/>
                <w:snapToGrid w:val="0"/>
                <w:color w:val="000000" w:themeColor="text1"/>
                <w:sz w:val="18"/>
                <w:lang w:val="en-US"/>
                <w14:textFill>
                  <w14:solidFill>
                    <w14:schemeClr w14:val="tx1"/>
                  </w14:solidFill>
                </w14:textFill>
              </w:rPr>
              <w:t>0.75</w:t>
            </w:r>
          </w:p>
        </w:tc>
        <w:tc>
          <w:tcPr>
            <w:tcW w:w="31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m²</w:t>
            </w:r>
          </w:p>
        </w:tc>
        <w:tc>
          <w:tcPr>
            <w:tcW w:w="38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684.00</w:t>
            </w:r>
          </w:p>
        </w:tc>
        <w:tc>
          <w:tcPr>
            <w:tcW w:w="35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4</w:t>
            </w:r>
          </w:p>
        </w:tc>
        <w:tc>
          <w:tcPr>
            <w:tcW w:w="67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030703001001</w:t>
            </w:r>
          </w:p>
        </w:tc>
        <w:tc>
          <w:tcPr>
            <w:tcW w:w="766"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碳钢阀门</w:t>
            </w:r>
          </w:p>
        </w:tc>
        <w:tc>
          <w:tcPr>
            <w:tcW w:w="135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对开多</w:t>
            </w:r>
            <w:r>
              <w:rPr>
                <w:rFonts w:hint="eastAsia" w:ascii="宋体" w:hAnsi="宋体" w:cs="Times New Roman"/>
                <w:snapToGrid w:val="0"/>
                <w:color w:val="000000" w:themeColor="text1"/>
                <w:sz w:val="18"/>
                <w:lang w:val="en-US"/>
                <w14:textFill>
                  <w14:solidFill>
                    <w14:schemeClr w14:val="tx1"/>
                  </w14:solidFill>
                </w14:textFill>
              </w:rPr>
              <w:t>叶</w:t>
            </w:r>
            <w:r>
              <w:rPr>
                <w:rFonts w:ascii="宋体" w:hAnsi="宋体" w:cs="Times New Roman"/>
                <w:snapToGrid w:val="0"/>
                <w:color w:val="000000" w:themeColor="text1"/>
                <w:sz w:val="18"/>
                <w:lang w:val="en-US"/>
                <w14:textFill>
                  <w14:solidFill>
                    <w14:schemeClr w14:val="tx1"/>
                  </w14:solidFill>
                </w14:textFill>
              </w:rPr>
              <w:t>调节阀</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1250×400L=300</w:t>
            </w:r>
          </w:p>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（成品）</w:t>
            </w:r>
          </w:p>
        </w:tc>
        <w:tc>
          <w:tcPr>
            <w:tcW w:w="31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38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w:t>
            </w:r>
          </w:p>
        </w:tc>
        <w:tc>
          <w:tcPr>
            <w:tcW w:w="35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5</w:t>
            </w:r>
          </w:p>
        </w:tc>
        <w:tc>
          <w:tcPr>
            <w:tcW w:w="67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030703011001</w:t>
            </w:r>
          </w:p>
        </w:tc>
        <w:tc>
          <w:tcPr>
            <w:tcW w:w="766"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铝及铝合金风口，散流器、百叶窗</w:t>
            </w:r>
          </w:p>
        </w:tc>
        <w:tc>
          <w:tcPr>
            <w:tcW w:w="1359"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双层铝合金百叶风口40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w:t>
            </w:r>
            <w:r>
              <w:rPr>
                <w:rFonts w:ascii="宋体" w:hAnsi="宋体" w:cs="Times New Roman"/>
                <w:snapToGrid w:val="0"/>
                <w:color w:val="000000" w:themeColor="text1"/>
                <w:sz w:val="18"/>
                <w14:textFill>
                  <w14:solidFill>
                    <w14:schemeClr w14:val="tx1"/>
                  </w14:solidFill>
                </w14:textFill>
              </w:rPr>
              <w:t>400</w:t>
            </w:r>
            <w:r>
              <w:rPr>
                <w:rFonts w:ascii="宋体" w:hAnsi="宋体" w:cs="Times New Roman"/>
                <w:snapToGrid w:val="0"/>
                <w:color w:val="000000" w:themeColor="text1"/>
                <w:sz w:val="18"/>
                <w:lang w:val="en-US"/>
                <w14:textFill>
                  <w14:solidFill>
                    <w14:schemeClr w14:val="tx1"/>
                  </w14:solidFill>
                </w14:textFill>
              </w:rPr>
              <w:t>（成品）</w:t>
            </w:r>
          </w:p>
        </w:tc>
        <w:tc>
          <w:tcPr>
            <w:tcW w:w="31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38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112</w:t>
            </w:r>
          </w:p>
        </w:tc>
        <w:tc>
          <w:tcPr>
            <w:tcW w:w="35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25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6</w:t>
            </w:r>
          </w:p>
        </w:tc>
        <w:tc>
          <w:tcPr>
            <w:tcW w:w="677"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030703007001</w:t>
            </w:r>
          </w:p>
        </w:tc>
        <w:tc>
          <w:tcPr>
            <w:tcW w:w="766" w:type="pct"/>
            <w:shd w:val="clear" w:color="auto" w:fill="auto"/>
            <w:vAlign w:val="center"/>
          </w:tcPr>
          <w:p>
            <w:pPr>
              <w:overflowPunct w:val="0"/>
              <w:autoSpaceDE w:val="0"/>
              <w:autoSpaceDN w:val="0"/>
              <w:adjustRightInd w:val="0"/>
              <w:snapToGrid w:val="0"/>
              <w:spacing w:line="240" w:lineRule="auto"/>
              <w:ind w:firstLine="0" w:firstLineChars="0"/>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碳钢风口，散流器、百叶窗</w:t>
            </w:r>
          </w:p>
        </w:tc>
        <w:tc>
          <w:tcPr>
            <w:tcW w:w="1359"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钢百叶窗100</w:t>
            </w:r>
            <w:r>
              <w:rPr>
                <w:rFonts w:ascii="宋体" w:hAnsi="宋体" w:cs="Times New Roman"/>
                <w:snapToGrid w:val="0"/>
                <w:color w:val="000000" w:themeColor="text1"/>
                <w:sz w:val="18"/>
                <w14:textFill>
                  <w14:solidFill>
                    <w14:schemeClr w14:val="tx1"/>
                  </w14:solidFill>
                </w14:textFill>
              </w:rPr>
              <w:t>0</w:t>
            </w:r>
            <w:r>
              <w:rPr>
                <w:rFonts w:ascii="宋体" w:hAnsi="宋体" w:cs="Times New Roman"/>
                <w:snapToGrid w:val="0"/>
                <w:color w:val="000000" w:themeColor="text1"/>
                <w:sz w:val="18"/>
                <w:lang w:val="en-US"/>
                <w14:textFill>
                  <w14:solidFill>
                    <w14:schemeClr w14:val="tx1"/>
                  </w14:solidFill>
                </w14:textFill>
              </w:rPr>
              <w:t>×10</w:t>
            </w:r>
            <w:r>
              <w:rPr>
                <w:rFonts w:ascii="宋体" w:hAnsi="宋体" w:cs="Times New Roman"/>
                <w:snapToGrid w:val="0"/>
                <w:color w:val="000000" w:themeColor="text1"/>
                <w:sz w:val="18"/>
                <w14:textFill>
                  <w14:solidFill>
                    <w14:schemeClr w14:val="tx1"/>
                  </w14:solidFill>
                </w14:textFill>
              </w:rPr>
              <w:t>00</w:t>
            </w:r>
            <w:r>
              <w:rPr>
                <w:rFonts w:ascii="宋体" w:hAnsi="宋体" w:cs="Times New Roman"/>
                <w:snapToGrid w:val="0"/>
                <w:color w:val="000000" w:themeColor="text1"/>
                <w:sz w:val="18"/>
                <w:lang w:val="en-US"/>
                <w14:textFill>
                  <w14:solidFill>
                    <w14:schemeClr w14:val="tx1"/>
                  </w14:solidFill>
                </w14:textFill>
              </w:rPr>
              <w:t>（成品）</w:t>
            </w:r>
          </w:p>
        </w:tc>
        <w:tc>
          <w:tcPr>
            <w:tcW w:w="31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个</w:t>
            </w:r>
          </w:p>
        </w:tc>
        <w:tc>
          <w:tcPr>
            <w:tcW w:w="385"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6</w:t>
            </w:r>
          </w:p>
        </w:tc>
        <w:tc>
          <w:tcPr>
            <w:tcW w:w="35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105" w:type="pct"/>
            <w:gridSpan w:val="7"/>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本页小计</w:t>
            </w: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283" w:hRule="atLeast"/>
          <w:jc w:val="center"/>
        </w:trPr>
        <w:tc>
          <w:tcPr>
            <w:tcW w:w="4105" w:type="pct"/>
            <w:gridSpan w:val="7"/>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14:textFill>
                  <w14:solidFill>
                    <w14:schemeClr w14:val="tx1"/>
                  </w14:solidFill>
                </w14:textFill>
              </w:rPr>
              <w:t>合计</w:t>
            </w:r>
          </w:p>
        </w:tc>
        <w:tc>
          <w:tcPr>
            <w:tcW w:w="273"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62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r>
    </w:tbl>
    <w:p>
      <w:pPr>
        <w:pStyle w:val="11"/>
        <w:ind w:firstLine="420"/>
        <w:rPr>
          <w:rFonts w:ascii="宋体" w:hAnsi="宋体" w:eastAsia="宋体" w:cs="Times New Roman"/>
          <w:snapToGrid w:val="0"/>
          <w:color w:val="000000" w:themeColor="text1"/>
          <w:lang w:val="en-US"/>
          <w14:textFill>
            <w14:solidFill>
              <w14:schemeClr w14:val="tx1"/>
            </w14:solidFill>
          </w14:textFill>
        </w:rPr>
      </w:pPr>
    </w:p>
    <w:p>
      <w:pPr>
        <w:pStyle w:val="11"/>
        <w:ind w:firstLine="420"/>
        <w:rPr>
          <w:rFonts w:ascii="宋体" w:hAnsi="宋体" w:eastAsia="宋体" w:cs="Times New Roman"/>
          <w:b/>
          <w:bCs/>
          <w:snapToGrid w:val="0"/>
          <w:color w:val="000000" w:themeColor="text1"/>
          <w:lang w:val="en-US"/>
          <w14:textFill>
            <w14:solidFill>
              <w14:schemeClr w14:val="tx1"/>
            </w14:solidFill>
          </w14:textFill>
        </w:rPr>
      </w:pPr>
      <w:r>
        <w:rPr>
          <w:rFonts w:ascii="宋体" w:hAnsi="宋体" w:eastAsia="宋体" w:cs="Times New Roman"/>
          <w:b/>
          <w:bCs/>
          <w:snapToGrid w:val="0"/>
          <w:color w:val="000000" w:themeColor="text1"/>
          <w:lang w:val="en-US"/>
          <w14:textFill>
            <w14:solidFill>
              <w14:schemeClr w14:val="tx1"/>
            </w14:solidFill>
          </w14:textFill>
        </w:rPr>
        <w:t>综合单价分析表</w:t>
      </w:r>
    </w:p>
    <w:tbl>
      <w:tblPr>
        <w:tblStyle w:val="7"/>
        <w:tblW w:w="979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3" w:type="dxa"/>
          <w:left w:w="40" w:type="dxa"/>
          <w:bottom w:w="23" w:type="dxa"/>
          <w:right w:w="40" w:type="dxa"/>
        </w:tblCellMar>
      </w:tblPr>
      <w:tblGrid>
        <w:gridCol w:w="692"/>
        <w:gridCol w:w="631"/>
        <w:gridCol w:w="284"/>
        <w:gridCol w:w="118"/>
        <w:gridCol w:w="672"/>
        <w:gridCol w:w="505"/>
        <w:gridCol w:w="51"/>
        <w:gridCol w:w="641"/>
        <w:gridCol w:w="629"/>
        <w:gridCol w:w="69"/>
        <w:gridCol w:w="552"/>
        <w:gridCol w:w="692"/>
        <w:gridCol w:w="527"/>
        <w:gridCol w:w="178"/>
        <w:gridCol w:w="807"/>
        <w:gridCol w:w="198"/>
        <w:gridCol w:w="321"/>
        <w:gridCol w:w="270"/>
        <w:gridCol w:w="607"/>
        <w:gridCol w:w="298"/>
        <w:gridCol w:w="214"/>
        <w:gridCol w:w="127"/>
        <w:gridCol w:w="7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675" w:type="pct"/>
            <w:gridSpan w:val="2"/>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项目编码</w:t>
            </w:r>
          </w:p>
        </w:tc>
        <w:tc>
          <w:tcPr>
            <w:tcW w:w="832" w:type="pct"/>
            <w:gridSpan w:val="5"/>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030702001001</w:t>
            </w:r>
          </w:p>
        </w:tc>
        <w:tc>
          <w:tcPr>
            <w:tcW w:w="648" w:type="pct"/>
            <w:gridSpan w:val="2"/>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项目名称</w:t>
            </w:r>
          </w:p>
        </w:tc>
        <w:tc>
          <w:tcPr>
            <w:tcW w:w="937" w:type="pct"/>
            <w:gridSpan w:val="4"/>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碳钢通风管道</w:t>
            </w:r>
          </w:p>
        </w:tc>
        <w:tc>
          <w:tcPr>
            <w:tcW w:w="601" w:type="pct"/>
            <w:gridSpan w:val="3"/>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计量单位</w:t>
            </w:r>
          </w:p>
        </w:tc>
        <w:tc>
          <w:tcPr>
            <w:tcW w:w="164" w:type="pct"/>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m²</w:t>
            </w:r>
          </w:p>
        </w:tc>
        <w:tc>
          <w:tcPr>
            <w:tcW w:w="709" w:type="pct"/>
            <w:gridSpan w:val="4"/>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清单工程量</w:t>
            </w:r>
          </w:p>
        </w:tc>
        <w:tc>
          <w:tcPr>
            <w:tcW w:w="430" w:type="pct"/>
            <w:gridSpan w:val="2"/>
            <w:shd w:val="clear" w:color="auto" w:fill="FFFFFF" w:themeFill="background1"/>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197.01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5000" w:type="pct"/>
            <w:gridSpan w:val="2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清单综合单价组成明细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353" w:type="pct"/>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定额</w:t>
            </w:r>
          </w:p>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编号</w:t>
            </w:r>
          </w:p>
        </w:tc>
        <w:tc>
          <w:tcPr>
            <w:tcW w:w="527" w:type="pct"/>
            <w:gridSpan w:val="3"/>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定额名称</w:t>
            </w:r>
          </w:p>
        </w:tc>
        <w:tc>
          <w:tcPr>
            <w:tcW w:w="343" w:type="pct"/>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定额单位</w:t>
            </w:r>
          </w:p>
        </w:tc>
        <w:tc>
          <w:tcPr>
            <w:tcW w:w="258" w:type="pct"/>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数量</w:t>
            </w:r>
          </w:p>
        </w:tc>
        <w:tc>
          <w:tcPr>
            <w:tcW w:w="1700" w:type="pct"/>
            <w:gridSpan w:val="8"/>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单价</w:t>
            </w:r>
          </w:p>
        </w:tc>
        <w:tc>
          <w:tcPr>
            <w:tcW w:w="1816" w:type="pct"/>
            <w:gridSpan w:val="9"/>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合价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560" w:hRule="atLeast"/>
        </w:trPr>
        <w:tc>
          <w:tcPr>
            <w:tcW w:w="353" w:type="pct"/>
            <w:vMerge w:val="continue"/>
            <w:shd w:val="clear" w:color="auto" w:fill="auto"/>
            <w:vAlign w:val="center"/>
          </w:tcPr>
          <w:p>
            <w:pPr>
              <w:pStyle w:val="9"/>
              <w:overflowPunct w:val="0"/>
              <w:autoSpaceDE w:val="0"/>
              <w:autoSpaceDN w:val="0"/>
              <w:adjustRightInd w:val="0"/>
              <w:snapToGrid w:val="0"/>
              <w:spacing w:after="0" w:line="240" w:lineRule="auto"/>
              <w:ind w:firstLine="42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527" w:type="pct"/>
            <w:gridSpan w:val="3"/>
            <w:vMerge w:val="continue"/>
            <w:shd w:val="clear" w:color="auto" w:fill="auto"/>
            <w:vAlign w:val="center"/>
          </w:tcPr>
          <w:p>
            <w:pPr>
              <w:pStyle w:val="9"/>
              <w:overflowPunct w:val="0"/>
              <w:autoSpaceDE w:val="0"/>
              <w:autoSpaceDN w:val="0"/>
              <w:adjustRightInd w:val="0"/>
              <w:snapToGrid w:val="0"/>
              <w:spacing w:after="0" w:line="240" w:lineRule="auto"/>
              <w:ind w:firstLine="42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343" w:type="pct"/>
            <w:vMerge w:val="continue"/>
            <w:shd w:val="clear" w:color="auto" w:fill="auto"/>
            <w:vAlign w:val="center"/>
          </w:tcPr>
          <w:p>
            <w:pPr>
              <w:pStyle w:val="9"/>
              <w:overflowPunct w:val="0"/>
              <w:autoSpaceDE w:val="0"/>
              <w:autoSpaceDN w:val="0"/>
              <w:adjustRightInd w:val="0"/>
              <w:snapToGrid w:val="0"/>
              <w:spacing w:after="0" w:line="240" w:lineRule="auto"/>
              <w:ind w:firstLine="42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258" w:type="pct"/>
            <w:vMerge w:val="continue"/>
            <w:shd w:val="clear" w:color="auto" w:fill="auto"/>
            <w:vAlign w:val="center"/>
          </w:tcPr>
          <w:p>
            <w:pPr>
              <w:pStyle w:val="9"/>
              <w:overflowPunct w:val="0"/>
              <w:autoSpaceDE w:val="0"/>
              <w:autoSpaceDN w:val="0"/>
              <w:adjustRightInd w:val="0"/>
              <w:snapToGrid w:val="0"/>
              <w:spacing w:after="0" w:line="240" w:lineRule="auto"/>
              <w:ind w:firstLine="420" w:firstLineChars="0"/>
              <w:jc w:val="center"/>
              <w:textAlignment w:val="baseline"/>
              <w:rPr>
                <w:rFonts w:ascii="宋体" w:hAnsi="宋体" w:eastAsia="宋体" w:cs="Times New Roman"/>
                <w:snapToGrid w:val="0"/>
                <w:color w:val="000000" w:themeColor="text1"/>
                <w:sz w:val="21"/>
                <w:szCs w:val="21"/>
                <w:shd w:val="clear" w:color="auto" w:fill="auto"/>
                <w14:textFill>
                  <w14:solidFill>
                    <w14:schemeClr w14:val="tx1"/>
                  </w14:solidFill>
                </w14:textFill>
              </w:rPr>
            </w:pP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人工费</w:t>
            </w:r>
          </w:p>
        </w:tc>
        <w:tc>
          <w:tcPr>
            <w:tcW w:w="354"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w:t>
            </w:r>
          </w:p>
        </w:tc>
        <w:tc>
          <w:tcPr>
            <w:tcW w:w="28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机</w:t>
            </w: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械</w:t>
            </w: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费</w:t>
            </w: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管理费</w:t>
            </w:r>
          </w:p>
        </w:tc>
        <w:tc>
          <w:tcPr>
            <w:tcW w:w="357"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利润</w:t>
            </w:r>
          </w:p>
        </w:tc>
        <w:tc>
          <w:tcPr>
            <w:tcW w:w="41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人工费</w:t>
            </w:r>
          </w:p>
        </w:tc>
        <w:tc>
          <w:tcPr>
            <w:tcW w:w="40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w:t>
            </w:r>
          </w:p>
        </w:tc>
        <w:tc>
          <w:tcPr>
            <w:tcW w:w="310"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机</w:t>
            </w: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械</w:t>
            </w: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费</w:t>
            </w:r>
          </w:p>
        </w:tc>
        <w:tc>
          <w:tcPr>
            <w:tcW w:w="326"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管理费</w:t>
            </w:r>
          </w:p>
        </w:tc>
        <w:tc>
          <w:tcPr>
            <w:tcW w:w="36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利润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1790" w:hRule="atLeast"/>
        </w:trPr>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7-2-37</w:t>
            </w:r>
          </w:p>
        </w:tc>
        <w:tc>
          <w:tcPr>
            <w:tcW w:w="527"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镀锌薄钢板矩形风管</w:t>
            </w:r>
          </w:p>
          <w:p>
            <w:pPr>
              <w:pStyle w:val="9"/>
              <w:wordWrap w:val="0"/>
              <w:overflowPunct w:val="0"/>
              <w:autoSpaceDE w:val="0"/>
              <w:autoSpaceDN w:val="0"/>
              <w:adjustRightInd w:val="0"/>
              <w:snapToGrid w:val="0"/>
              <w:spacing w:after="0" w:line="240" w:lineRule="auto"/>
              <w:ind w:firstLine="0" w:firstLineChars="0"/>
              <w:textAlignment w:val="baseline"/>
              <w:rPr>
                <w:rFonts w:ascii="宋体" w:hAnsi="宋体" w:eastAsia="宋体" w:cs="Times New Roman"/>
                <w:snapToGrid w:val="0"/>
                <w:color w:val="000000" w:themeColor="text1"/>
                <w:sz w:val="18"/>
                <w:szCs w:val="21"/>
                <w:shd w:val="clear" w:color="auto" w:fill="auto"/>
                <w:lang w:val="en-US"/>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r>
              <w:rPr>
                <w:rFonts w:ascii="宋体" w:hAnsi="宋体" w:eastAsia="宋体" w:cs="Times New Roman"/>
                <w:snapToGrid w:val="0"/>
                <w:color w:val="000000" w:themeColor="text1"/>
                <w:sz w:val="18"/>
                <w:szCs w:val="21"/>
                <w:shd w:val="clear" w:color="auto" w:fill="auto"/>
                <w:lang w:val="zh-CN"/>
                <w14:textFill>
                  <w14:solidFill>
                    <w14:schemeClr w14:val="tx1"/>
                  </w14:solidFill>
                </w14:textFill>
              </w:rPr>
              <w:t>δ=1.</w:t>
            </w: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2mm以内咬口）制作安装</w:t>
            </w:r>
          </w:p>
        </w:tc>
        <w:tc>
          <w:tcPr>
            <w:tcW w:w="34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10m²</w:t>
            </w:r>
          </w:p>
        </w:tc>
        <w:tc>
          <w:tcPr>
            <w:tcW w:w="258"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hint="default"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hint="eastAsia"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0.1</w:t>
            </w:r>
          </w:p>
        </w:tc>
        <w:tc>
          <w:tcPr>
            <w:tcW w:w="353"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518.32</w:t>
            </w:r>
          </w:p>
        </w:tc>
        <w:tc>
          <w:tcPr>
            <w:tcW w:w="354"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161.85</w:t>
            </w:r>
          </w:p>
        </w:tc>
        <w:tc>
          <w:tcPr>
            <w:tcW w:w="28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8.47</w:t>
            </w:r>
          </w:p>
        </w:tc>
        <w:tc>
          <w:tcPr>
            <w:tcW w:w="353"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146.03</w:t>
            </w:r>
          </w:p>
        </w:tc>
        <w:tc>
          <w:tcPr>
            <w:tcW w:w="357"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105.36</w:t>
            </w:r>
          </w:p>
        </w:tc>
        <w:tc>
          <w:tcPr>
            <w:tcW w:w="41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51.83 </w:t>
            </w:r>
          </w:p>
        </w:tc>
        <w:tc>
          <w:tcPr>
            <w:tcW w:w="403"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16.18 </w:t>
            </w:r>
          </w:p>
        </w:tc>
        <w:tc>
          <w:tcPr>
            <w:tcW w:w="31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0.85 </w:t>
            </w:r>
          </w:p>
        </w:tc>
        <w:tc>
          <w:tcPr>
            <w:tcW w:w="326"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14.60  </w:t>
            </w:r>
          </w:p>
        </w:tc>
        <w:tc>
          <w:tcPr>
            <w:tcW w:w="36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10.54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880"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人工单价</w:t>
            </w:r>
          </w:p>
        </w:tc>
        <w:tc>
          <w:tcPr>
            <w:tcW w:w="2302" w:type="pct"/>
            <w:gridSpan w:val="10"/>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小计（单价）</w:t>
            </w:r>
          </w:p>
        </w:tc>
        <w:tc>
          <w:tcPr>
            <w:tcW w:w="41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51.83 </w:t>
            </w:r>
          </w:p>
        </w:tc>
        <w:tc>
          <w:tcPr>
            <w:tcW w:w="403"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16.18 </w:t>
            </w:r>
          </w:p>
        </w:tc>
        <w:tc>
          <w:tcPr>
            <w:tcW w:w="310"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0.85 </w:t>
            </w:r>
          </w:p>
        </w:tc>
        <w:tc>
          <w:tcPr>
            <w:tcW w:w="326"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14.60 </w:t>
            </w:r>
          </w:p>
        </w:tc>
        <w:tc>
          <w:tcPr>
            <w:tcW w:w="36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10.54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880" w:type="pct"/>
            <w:gridSpan w:val="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2302" w:type="pct"/>
            <w:gridSpan w:val="10"/>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未计价材料费</w:t>
            </w:r>
          </w:p>
        </w:tc>
        <w:tc>
          <w:tcPr>
            <w:tcW w:w="1816" w:type="pct"/>
            <w:gridSpan w:val="9"/>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44.67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3183" w:type="pct"/>
            <w:gridSpan w:val="14"/>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清单项目综合单价</w:t>
            </w:r>
          </w:p>
        </w:tc>
        <w:tc>
          <w:tcPr>
            <w:tcW w:w="1816" w:type="pct"/>
            <w:gridSpan w:val="9"/>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138.67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560" w:hRule="atLeast"/>
        </w:trPr>
        <w:tc>
          <w:tcPr>
            <w:tcW w:w="820" w:type="pct"/>
            <w:gridSpan w:val="3"/>
            <w:vMerge w:val="restar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材料费明细</w:t>
            </w:r>
          </w:p>
        </w:tc>
        <w:tc>
          <w:tcPr>
            <w:tcW w:w="1370" w:type="pct"/>
            <w:gridSpan w:val="7"/>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主要材料名称、规格、型号</w:t>
            </w:r>
          </w:p>
        </w:tc>
        <w:tc>
          <w:tcPr>
            <w:tcW w:w="28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单位</w:t>
            </w:r>
          </w:p>
        </w:tc>
        <w:tc>
          <w:tcPr>
            <w:tcW w:w="710"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数量</w:t>
            </w:r>
          </w:p>
        </w:tc>
        <w:tc>
          <w:tcPr>
            <w:tcW w:w="41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单价</w:t>
            </w:r>
          </w:p>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（元）</w:t>
            </w:r>
          </w:p>
        </w:tc>
        <w:tc>
          <w:tcPr>
            <w:tcW w:w="403"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合价</w:t>
            </w:r>
          </w:p>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（元）</w:t>
            </w:r>
          </w:p>
        </w:tc>
        <w:tc>
          <w:tcPr>
            <w:tcW w:w="462"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暂估单价（元）</w:t>
            </w:r>
          </w:p>
        </w:tc>
        <w:tc>
          <w:tcPr>
            <w:tcW w:w="536"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暂估合价（元）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820" w:type="pct"/>
            <w:gridSpan w:val="3"/>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lang w:val="en-US" w:eastAsia="zh-CN"/>
                <w14:textFill>
                  <w14:solidFill>
                    <w14:schemeClr w14:val="tx1"/>
                  </w14:solidFill>
                </w14:textFill>
              </w:rPr>
            </w:pPr>
          </w:p>
        </w:tc>
        <w:tc>
          <w:tcPr>
            <w:tcW w:w="1370" w:type="pct"/>
            <w:gridSpan w:val="7"/>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镀锌钢板</w:t>
            </w:r>
          </w:p>
        </w:tc>
        <w:tc>
          <w:tcPr>
            <w:tcW w:w="28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m²</w:t>
            </w:r>
          </w:p>
        </w:tc>
        <w:tc>
          <w:tcPr>
            <w:tcW w:w="710"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hint="default" w:ascii="宋体" w:hAnsi="宋体" w:eastAsia="宋体" w:cs="Times New Roman"/>
                <w:snapToGrid w:val="0"/>
                <w:color w:val="000000" w:themeColor="text1"/>
                <w:sz w:val="18"/>
                <w:lang w:val="en-US" w:eastAsia="zh-CN"/>
                <w14:textFill>
                  <w14:solidFill>
                    <w14:schemeClr w14:val="tx1"/>
                  </w14:solidFill>
                </w14:textFill>
              </w:rPr>
            </w:pPr>
            <w:r>
              <w:rPr>
                <w:rFonts w:hint="eastAsia" w:ascii="宋体" w:hAnsi="宋体" w:cs="Times New Roman"/>
                <w:snapToGrid w:val="0"/>
                <w:color w:val="000000" w:themeColor="text1"/>
                <w:sz w:val="18"/>
                <w:lang w:val="en-US" w:eastAsia="zh-CN" w:bidi="ar"/>
                <w14:textFill>
                  <w14:solidFill>
                    <w14:schemeClr w14:val="tx1"/>
                  </w14:solidFill>
                </w14:textFill>
              </w:rPr>
              <w:t>1.1138</w:t>
            </w:r>
          </w:p>
        </w:tc>
        <w:tc>
          <w:tcPr>
            <w:tcW w:w="412" w:type="pct"/>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ascii="宋体" w:hAnsi="宋体" w:cs="Times New Roman"/>
                <w:snapToGrid w:val="0"/>
                <w:color w:val="000000" w:themeColor="text1"/>
                <w:sz w:val="18"/>
                <w:lang w:val="en-US" w:bidi="ar"/>
                <w14:textFill>
                  <w14:solidFill>
                    <w14:schemeClr w14:val="tx1"/>
                  </w14:solidFill>
                </w14:textFill>
              </w:rPr>
              <w:t xml:space="preserve">39.25 </w:t>
            </w:r>
          </w:p>
        </w:tc>
        <w:tc>
          <w:tcPr>
            <w:tcW w:w="403"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hint="eastAsia" w:ascii="宋体" w:hAnsi="宋体" w:cs="Times New Roman"/>
                <w:snapToGrid w:val="0"/>
                <w:color w:val="000000" w:themeColor="text1"/>
                <w:sz w:val="18"/>
                <w:lang w:val="en-US" w:eastAsia="zh-CN" w:bidi="ar"/>
                <w14:textFill>
                  <w14:solidFill>
                    <w14:schemeClr w14:val="tx1"/>
                  </w14:solidFill>
                </w14:textFill>
              </w:rPr>
              <w:t>44.67</w:t>
            </w:r>
            <w:r>
              <w:rPr>
                <w:rFonts w:ascii="宋体" w:hAnsi="宋体" w:cs="Times New Roman"/>
                <w:snapToGrid w:val="0"/>
                <w:color w:val="000000" w:themeColor="text1"/>
                <w:sz w:val="18"/>
                <w:lang w:val="en-US" w:bidi="ar"/>
                <w14:textFill>
                  <w14:solidFill>
                    <w14:schemeClr w14:val="tx1"/>
                  </w14:solidFill>
                </w14:textFill>
              </w:rPr>
              <w:t xml:space="preserve"> </w:t>
            </w:r>
          </w:p>
        </w:tc>
        <w:tc>
          <w:tcPr>
            <w:tcW w:w="462"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536"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67" w:hRule="atLeast"/>
        </w:trPr>
        <w:tc>
          <w:tcPr>
            <w:tcW w:w="820" w:type="pct"/>
            <w:gridSpan w:val="3"/>
            <w:vMerge w:val="continue"/>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21"/>
                <w:szCs w:val="21"/>
                <w:shd w:val="clear" w:color="auto" w:fill="auto"/>
                <w:lang w:val="en-US" w:eastAsia="zh-CN"/>
                <w14:textFill>
                  <w14:solidFill>
                    <w14:schemeClr w14:val="tx1"/>
                  </w14:solidFill>
                </w14:textFill>
              </w:rPr>
            </w:pPr>
          </w:p>
        </w:tc>
        <w:tc>
          <w:tcPr>
            <w:tcW w:w="1370" w:type="pct"/>
            <w:gridSpan w:val="7"/>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其他材料费</w:t>
            </w:r>
          </w:p>
        </w:tc>
        <w:tc>
          <w:tcPr>
            <w:tcW w:w="28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710"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41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403"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p>
        </w:tc>
        <w:tc>
          <w:tcPr>
            <w:tcW w:w="462"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536"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3" w:type="dxa"/>
            <w:left w:w="40" w:type="dxa"/>
            <w:bottom w:w="23" w:type="dxa"/>
            <w:right w:w="40" w:type="dxa"/>
          </w:tblCellMar>
        </w:tblPrEx>
        <w:trPr>
          <w:trHeight w:val="388" w:hRule="atLeast"/>
        </w:trPr>
        <w:tc>
          <w:tcPr>
            <w:tcW w:w="820"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1370" w:type="pct"/>
            <w:gridSpan w:val="7"/>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材料费小计</w:t>
            </w:r>
          </w:p>
        </w:tc>
        <w:tc>
          <w:tcPr>
            <w:tcW w:w="28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710"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c>
          <w:tcPr>
            <w:tcW w:w="412" w:type="pct"/>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403" w:type="pct"/>
            <w:gridSpan w:val="3"/>
            <w:shd w:val="clear" w:color="auto" w:fill="auto"/>
            <w:vAlign w:val="center"/>
          </w:tcPr>
          <w:p>
            <w:pPr>
              <w:overflowPunct w:val="0"/>
              <w:autoSpaceDE w:val="0"/>
              <w:autoSpaceDN w:val="0"/>
              <w:adjustRightInd w:val="0"/>
              <w:snapToGrid w:val="0"/>
              <w:spacing w:line="240" w:lineRule="auto"/>
              <w:ind w:firstLine="0" w:firstLineChars="0"/>
              <w:jc w:val="center"/>
              <w:textAlignment w:val="baseline"/>
              <w:rPr>
                <w:rFonts w:ascii="宋体" w:hAnsi="宋体" w:cs="Times New Roman"/>
                <w:snapToGrid w:val="0"/>
                <w:color w:val="000000" w:themeColor="text1"/>
                <w:sz w:val="18"/>
                <w14:textFill>
                  <w14:solidFill>
                    <w14:schemeClr w14:val="tx1"/>
                  </w14:solidFill>
                </w14:textFill>
              </w:rPr>
            </w:pPr>
            <w:r>
              <w:rPr>
                <w:rFonts w:hint="eastAsia" w:ascii="宋体" w:hAnsi="宋体" w:cs="Times New Roman"/>
                <w:snapToGrid w:val="0"/>
                <w:color w:val="000000" w:themeColor="text1"/>
                <w:sz w:val="18"/>
                <w:lang w:val="en-US" w:eastAsia="zh-CN" w:bidi="ar"/>
                <w14:textFill>
                  <w14:solidFill>
                    <w14:schemeClr w14:val="tx1"/>
                  </w14:solidFill>
                </w14:textFill>
              </w:rPr>
              <w:t>44.67</w:t>
            </w:r>
            <w:r>
              <w:rPr>
                <w:rFonts w:ascii="宋体" w:hAnsi="宋体" w:cs="Times New Roman"/>
                <w:snapToGrid w:val="0"/>
                <w:color w:val="000000" w:themeColor="text1"/>
                <w:sz w:val="18"/>
                <w:lang w:val="en-US" w:bidi="ar"/>
                <w14:textFill>
                  <w14:solidFill>
                    <w14:schemeClr w14:val="tx1"/>
                  </w14:solidFill>
                </w14:textFill>
              </w:rPr>
              <w:t xml:space="preserve"> </w:t>
            </w:r>
          </w:p>
        </w:tc>
        <w:tc>
          <w:tcPr>
            <w:tcW w:w="462" w:type="pct"/>
            <w:gridSpan w:val="2"/>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r>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t>—</w:t>
            </w:r>
          </w:p>
        </w:tc>
        <w:tc>
          <w:tcPr>
            <w:tcW w:w="536" w:type="pct"/>
            <w:gridSpan w:val="3"/>
            <w:shd w:val="clear" w:color="auto" w:fill="auto"/>
            <w:vAlign w:val="center"/>
          </w:tcPr>
          <w:p>
            <w:pPr>
              <w:pStyle w:val="9"/>
              <w:overflowPunct w:val="0"/>
              <w:autoSpaceDE w:val="0"/>
              <w:autoSpaceDN w:val="0"/>
              <w:adjustRightInd w:val="0"/>
              <w:snapToGrid w:val="0"/>
              <w:spacing w:after="0" w:line="240" w:lineRule="auto"/>
              <w:ind w:firstLine="0" w:firstLineChars="0"/>
              <w:jc w:val="center"/>
              <w:textAlignment w:val="baseline"/>
              <w:rPr>
                <w:rFonts w:ascii="宋体" w:hAnsi="宋体" w:eastAsia="宋体" w:cs="Times New Roman"/>
                <w:snapToGrid w:val="0"/>
                <w:color w:val="000000" w:themeColor="text1"/>
                <w:sz w:val="18"/>
                <w:szCs w:val="21"/>
                <w:shd w:val="clear" w:color="auto" w:fill="auto"/>
                <w:lang w:val="en-US" w:eastAsia="zh-CN"/>
                <w14:textFill>
                  <w14:solidFill>
                    <w14:schemeClr w14:val="tx1"/>
                  </w14:solidFill>
                </w14:textFill>
              </w:rPr>
            </w:pPr>
          </w:p>
        </w:tc>
      </w:tr>
    </w:tbl>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rPr>
          <w:rFonts w:hint="eastAsia"/>
          <w:b/>
          <w:bCs/>
          <w:sz w:val="24"/>
          <w:szCs w:val="24"/>
          <w:lang w:val="en-US" w:eastAsia="zh-CN"/>
        </w:rPr>
      </w:pPr>
    </w:p>
    <w:p>
      <w:pPr>
        <w:spacing w:line="360" w:lineRule="auto"/>
        <w:rPr>
          <w:rFonts w:hint="eastAsia"/>
          <w:b/>
          <w:bCs/>
          <w:sz w:val="24"/>
          <w:szCs w:val="24"/>
          <w:lang w:val="en-US" w:eastAsia="zh-CN"/>
        </w:rPr>
      </w:pPr>
    </w:p>
    <w:p>
      <w:pPr>
        <w:spacing w:line="360" w:lineRule="auto"/>
        <w:rPr>
          <w:rFonts w:hint="eastAsia"/>
          <w:b/>
          <w:bCs/>
          <w:sz w:val="24"/>
          <w:szCs w:val="24"/>
          <w:lang w:val="en-US" w:eastAsia="zh-CN"/>
        </w:rPr>
      </w:pPr>
      <w:r>
        <w:rPr>
          <w:rFonts w:hint="eastAsia"/>
          <w:b/>
          <w:bCs/>
          <w:sz w:val="24"/>
          <w:szCs w:val="24"/>
          <w:lang w:val="en-US" w:eastAsia="zh-CN"/>
        </w:rPr>
        <w:t>题3：</w:t>
      </w:r>
    </w:p>
    <w:p>
      <w:pPr>
        <w:spacing w:line="360" w:lineRule="auto"/>
        <w:ind w:firstLine="480" w:firstLineChars="200"/>
        <w:rPr>
          <w:rFonts w:hint="eastAsia"/>
          <w:sz w:val="24"/>
          <w:szCs w:val="24"/>
          <w:lang w:val="en-US" w:eastAsia="zh-CN"/>
        </w:rPr>
      </w:pPr>
      <w:r>
        <w:rPr>
          <w:rFonts w:hint="eastAsia"/>
          <w:sz w:val="24"/>
          <w:szCs w:val="24"/>
          <w:lang w:val="en-US" w:eastAsia="zh-CN"/>
        </w:rPr>
        <w:t>某工程电气照明平面图如下图所示，三相四线制。该建筑物层高3m，成套配电箱M1规格500mm×300mm，距地高度1.5m，线管为直径15mm的塑料管（PC15），敷设方式为WC、CC，开关距地1.5m，配线均为BV-2.5，配电箱出线为2根线。试计算配电箱、配管配线工程量，并填写工程量清单表。</w:t>
      </w:r>
    </w:p>
    <w:p>
      <w:pPr>
        <w:spacing w:line="360" w:lineRule="auto"/>
        <w:rPr>
          <w:rFonts w:hint="eastAsia"/>
          <w:sz w:val="24"/>
          <w:szCs w:val="24"/>
          <w:lang w:val="en-US" w:eastAsia="zh-CN"/>
        </w:rPr>
      </w:pPr>
      <w:r>
        <w:rPr>
          <w:rFonts w:hint="eastAsia"/>
          <w:sz w:val="24"/>
          <w:szCs w:val="24"/>
          <w:lang w:val="en-US" w:eastAsia="zh-CN"/>
        </w:rPr>
        <w:t>相关的清单编码有：配管030411001，配线030111004，配电箱030404017，照明开关030404034，普通灯具030412001，风扇030404033。</w:t>
      </w:r>
    </w:p>
    <w:p>
      <w:pPr>
        <w:jc w:val="center"/>
        <w:rPr>
          <w:rFonts w:hint="eastAsia"/>
          <w:lang w:val="en-US" w:eastAsia="zh-CN"/>
        </w:rPr>
      </w:pPr>
      <w:r>
        <w:rPr>
          <w:sz w:val="21"/>
        </w:rPr>
        <mc:AlternateContent>
          <mc:Choice Requires="wpg">
            <w:drawing>
              <wp:anchor distT="0" distB="0" distL="114300" distR="114300" simplePos="0" relativeHeight="251672576" behindDoc="0" locked="0" layoutInCell="1" allowOverlap="1">
                <wp:simplePos x="0" y="0"/>
                <wp:positionH relativeFrom="column">
                  <wp:posOffset>278765</wp:posOffset>
                </wp:positionH>
                <wp:positionV relativeFrom="paragraph">
                  <wp:posOffset>60325</wp:posOffset>
                </wp:positionV>
                <wp:extent cx="4810760" cy="2637790"/>
                <wp:effectExtent l="0" t="0" r="5080" b="13970"/>
                <wp:wrapNone/>
                <wp:docPr id="6" name="组合 6"/>
                <wp:cNvGraphicFramePr/>
                <a:graphic xmlns:a="http://schemas.openxmlformats.org/drawingml/2006/main">
                  <a:graphicData uri="http://schemas.microsoft.com/office/word/2010/wordprocessingGroup">
                    <wpg:wgp>
                      <wpg:cNvGrpSpPr/>
                      <wpg:grpSpPr>
                        <a:xfrm>
                          <a:off x="0" y="0"/>
                          <a:ext cx="4810760" cy="2637790"/>
                          <a:chOff x="5999" y="90764"/>
                          <a:chExt cx="7576" cy="4154"/>
                        </a:xfrm>
                      </wpg:grpSpPr>
                      <pic:pic xmlns:pic="http://schemas.openxmlformats.org/drawingml/2006/picture">
                        <pic:nvPicPr>
                          <pic:cNvPr id="8" name="图片 1" descr="图片4"/>
                          <pic:cNvPicPr>
                            <a:picLocks noChangeAspect="1"/>
                          </pic:cNvPicPr>
                        </pic:nvPicPr>
                        <pic:blipFill>
                          <a:blip r:embed="rId25"/>
                          <a:stretch>
                            <a:fillRect/>
                          </a:stretch>
                        </pic:blipFill>
                        <pic:spPr>
                          <a:xfrm>
                            <a:off x="5999" y="90764"/>
                            <a:ext cx="7577" cy="4155"/>
                          </a:xfrm>
                          <a:prstGeom prst="rect">
                            <a:avLst/>
                          </a:prstGeom>
                          <a:noFill/>
                          <a:ln>
                            <a:noFill/>
                          </a:ln>
                        </pic:spPr>
                      </pic:pic>
                      <wpg:grpSp>
                        <wpg:cNvPr id="12" name="组合 8"/>
                        <wpg:cNvGrpSpPr/>
                        <wpg:grpSpPr>
                          <a:xfrm>
                            <a:off x="6882" y="92712"/>
                            <a:ext cx="688" cy="440"/>
                            <a:chOff x="6882" y="92712"/>
                            <a:chExt cx="688" cy="440"/>
                          </a:xfrm>
                        </wpg:grpSpPr>
                        <pic:pic xmlns:pic="http://schemas.openxmlformats.org/drawingml/2006/picture">
                          <pic:nvPicPr>
                            <pic:cNvPr id="13" name="图片 3"/>
                            <pic:cNvPicPr>
                              <a:picLocks noChangeAspect="1"/>
                            </pic:cNvPicPr>
                          </pic:nvPicPr>
                          <pic:blipFill>
                            <a:blip r:embed="rId26"/>
                            <a:stretch>
                              <a:fillRect/>
                            </a:stretch>
                          </pic:blipFill>
                          <pic:spPr>
                            <a:xfrm rot="20940000">
                              <a:off x="6882" y="92712"/>
                              <a:ext cx="444" cy="441"/>
                            </a:xfrm>
                            <a:prstGeom prst="rect">
                              <a:avLst/>
                            </a:prstGeom>
                            <a:noFill/>
                            <a:ln>
                              <a:noFill/>
                            </a:ln>
                            <a:effectLst>
                              <a:softEdge rad="31750"/>
                            </a:effectLst>
                          </pic:spPr>
                        </pic:pic>
                        <wps:wsp>
                          <wps:cNvPr id="14" name="直接连接符 7"/>
                          <wps:cNvCnPr/>
                          <wps:spPr>
                            <a:xfrm flipV="1">
                              <a:off x="7146" y="93053"/>
                              <a:ext cx="425" cy="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21.95pt;margin-top:4.75pt;height:207.7pt;width:378.8pt;z-index:251672576;mso-width-relative:page;mso-height-relative:page;" coordorigin="5999,90764" coordsize="7576,4154" o:gfxdata="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">
                <o:lock v:ext="edit" aspectratio="f"/>
                <v:shape id="图片 1" o:spid="_x0000_s1026" o:spt="75" alt="图片4" type="#_x0000_t75" style="position:absolute;left:5999;top:90764;height:4155;width:7577;" filled="f" o:preferrelative="t" stroked="f" coordsize="21600,21600" o:gfxdata="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hVvwbUAAADaAAAADwAA&#10;AAAAAAABACAAAAAiAAAAZHJzL2Rvd25yZXYueG1sUEsBAhQAFAAAAAgAh07iQDMvBZ47AAAAOQAA&#10;ABAAAAAAAAAAAQAgAAAABAEAAGRycy9zaGFwZXhtbC54bWxQSwUGAAAAAAYABgBbAQAArgMAAAAA&#10;">
                  <v:fill on="f" focussize="0,0"/>
                  <v:stroke on="f"/>
                  <v:imagedata r:id="rId25" o:title=""/>
                  <o:lock v:ext="edit" aspectratio="t"/>
                </v:shape>
                <v:group id="组合 8" o:spid="_x0000_s1026" o:spt="203" style="position:absolute;left:6882;top:92712;height:440;width:688;" coordorigin="6882,92712" coordsize="688,440"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图片 3" o:spid="_x0000_s1026" o:spt="75" type="#_x0000_t75" style="position:absolute;left:6882;top:92712;height:441;width:444;rotation:-720896f;" filled="f" o:preferrelative="t" stroked="f" coordsize="21600,21600" o:gfxdata="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FAgSvQAA&#10;ANsAAAAPAAAAAAAAAAEAIAAAACIAAABkcnMvZG93bnJldi54bWxQSwECFAAUAAAACACHTuJAMy8F&#10;njsAAAA5AAAAEAAAAAAAAAABACAAAAAMAQAAZHJzL3NoYXBleG1sLnhtbFBLBQYAAAAABgAGAFsB&#10;AAC2AwAAAAA=&#10;">
                    <v:fill on="f" focussize="0,0"/>
                    <v:stroke on="f"/>
                    <v:imagedata r:id="rId26" o:title=""/>
                    <o:lock v:ext="edit" aspectratio="t"/>
                  </v:shape>
                  <v:line id="直接连接符 7" o:spid="_x0000_s1026" o:spt="20" style="position:absolute;left:7146;top:93053;flip:y;height:6;width:425;" filled="f" stroked="t" coordsize="21600,21600" o:gfxdata="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CTY7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line>
                </v:group>
              </v:group>
            </w:pict>
          </mc:Fallback>
        </mc:AlternateConten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default"/>
          <w:lang w:val="en-US" w:eastAsia="zh-CN"/>
        </w:rPr>
      </w:pPr>
      <w:r>
        <w:rPr>
          <w:rFonts w:hint="eastAsia"/>
          <w:lang w:val="en-US" w:eastAsia="zh-CN"/>
        </w:rPr>
        <w:t>图 电气照明平面图</w:t>
      </w:r>
    </w:p>
    <w:p>
      <w:pPr>
        <w:spacing w:line="360" w:lineRule="auto"/>
        <w:rPr>
          <w:rFonts w:hint="default"/>
          <w:b/>
          <w:bCs/>
          <w:sz w:val="24"/>
          <w:szCs w:val="24"/>
          <w:lang w:val="en-US" w:eastAsia="zh-CN"/>
        </w:rPr>
      </w:pPr>
      <w:r>
        <w:rPr>
          <w:rFonts w:hint="eastAsia"/>
          <w:b/>
          <w:bCs/>
          <w:sz w:val="24"/>
          <w:szCs w:val="24"/>
          <w:lang w:val="en-US" w:eastAsia="zh-CN"/>
        </w:rPr>
        <w:t>解析：</w:t>
      </w:r>
    </w:p>
    <w:p>
      <w:pPr>
        <w:spacing w:line="360" w:lineRule="auto"/>
        <w:rPr>
          <w:rFonts w:hint="eastAsia"/>
          <w:sz w:val="24"/>
          <w:szCs w:val="24"/>
          <w:lang w:val="en-US" w:eastAsia="zh-CN"/>
        </w:rPr>
      </w:pPr>
      <w:r>
        <w:rPr>
          <w:rFonts w:hint="eastAsia"/>
          <w:sz w:val="24"/>
          <w:szCs w:val="24"/>
          <w:lang w:val="en-US" w:eastAsia="zh-CN"/>
        </w:rPr>
        <w:t>成套配电箱安装：一台（规格500mm×300mm）</w:t>
      </w:r>
    </w:p>
    <w:p>
      <w:pPr>
        <w:spacing w:line="360" w:lineRule="auto"/>
        <w:rPr>
          <w:rFonts w:hint="eastAsia"/>
          <w:sz w:val="24"/>
          <w:szCs w:val="24"/>
          <w:lang w:val="en-US" w:eastAsia="zh-CN"/>
        </w:rPr>
      </w:pPr>
      <w:r>
        <w:rPr>
          <w:rFonts w:hint="eastAsia"/>
          <w:sz w:val="24"/>
          <w:szCs w:val="24"/>
          <w:lang w:val="en-US" w:eastAsia="zh-CN"/>
        </w:rPr>
        <w:t>PC15：（3+3+2.7+4.5-1.5+3*2）+（3-1.5）*3+(3-1.5-0.3)=23.4m</w:t>
      </w:r>
    </w:p>
    <w:p>
      <w:pPr>
        <w:spacing w:line="360" w:lineRule="auto"/>
        <w:rPr>
          <w:rFonts w:hint="eastAsia"/>
          <w:sz w:val="24"/>
          <w:szCs w:val="24"/>
          <w:lang w:val="en-US" w:eastAsia="zh-CN"/>
        </w:rPr>
      </w:pPr>
      <w:r>
        <w:rPr>
          <w:rFonts w:hint="eastAsia"/>
          <w:sz w:val="24"/>
          <w:szCs w:val="24"/>
          <w:lang w:val="en-US" w:eastAsia="zh-CN"/>
        </w:rPr>
        <w:t>BV-2.5：[（23.4+0.5+0.3）*2]+(1.5+1+2.7+3-1.5)+（1.5+1）*2=60.1m</w:t>
      </w:r>
    </w:p>
    <w:p>
      <w:pPr>
        <w:spacing w:line="360" w:lineRule="auto"/>
        <w:rPr>
          <w:rFonts w:hint="default"/>
          <w:sz w:val="24"/>
          <w:szCs w:val="24"/>
          <w:lang w:val="en-US" w:eastAsia="zh-CN"/>
        </w:rPr>
      </w:pPr>
      <w:r>
        <w:rPr>
          <w:rFonts w:hint="eastAsia"/>
          <w:sz w:val="24"/>
          <w:szCs w:val="24"/>
          <w:lang w:val="en-US" w:eastAsia="zh-CN"/>
        </w:rPr>
        <w:t>照明开关3个，白炽灯4套，风扇1台，壁灯2套</w:t>
      </w:r>
    </w:p>
    <w:tbl>
      <w:tblPr>
        <w:tblStyle w:val="6"/>
        <w:tblW w:w="937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2"/>
        <w:gridCol w:w="1596"/>
        <w:gridCol w:w="1053"/>
        <w:gridCol w:w="2060"/>
        <w:gridCol w:w="781"/>
        <w:gridCol w:w="826"/>
        <w:gridCol w:w="1053"/>
        <w:gridCol w:w="667"/>
        <w:gridCol w:w="9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12"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5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项目编码</w:t>
            </w:r>
          </w:p>
        </w:tc>
        <w:tc>
          <w:tcPr>
            <w:tcW w:w="105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20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项目特征描述</w:t>
            </w:r>
          </w:p>
        </w:tc>
        <w:tc>
          <w:tcPr>
            <w:tcW w:w="78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8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工程量</w:t>
            </w:r>
          </w:p>
        </w:tc>
        <w:tc>
          <w:tcPr>
            <w:tcW w:w="264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 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12"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15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105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20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78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8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105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综合单价</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 价</w:t>
            </w: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12"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15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105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20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78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8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105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bCs/>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41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1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rPr>
            </w:pPr>
            <w:r>
              <w:rPr>
                <w:rFonts w:hint="eastAsia"/>
                <w:lang w:val="en-US" w:eastAsia="zh-CN"/>
              </w:rPr>
              <w:t>030411001001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5"/>
                <w:szCs w:val="15"/>
                <w:u w:val="none"/>
              </w:rPr>
            </w:pPr>
            <w:r>
              <w:rPr>
                <w:rFonts w:hint="eastAsia"/>
                <w:sz w:val="18"/>
                <w:szCs w:val="18"/>
                <w:lang w:val="en-US" w:eastAsia="zh-CN"/>
              </w:rPr>
              <w:t>配管</w:t>
            </w:r>
          </w:p>
        </w:tc>
        <w:tc>
          <w:tcPr>
            <w:tcW w:w="2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both"/>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1.规格：PC15</w:t>
            </w:r>
          </w:p>
          <w:p>
            <w:pPr>
              <w:ind w:left="0" w:leftChars="0" w:firstLine="0" w:firstLineChars="0"/>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2.敷设方式：WC、CC</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m</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23.4</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trPr>
        <w:tc>
          <w:tcPr>
            <w:tcW w:w="41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1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rPr>
            </w:pPr>
            <w:r>
              <w:rPr>
                <w:rFonts w:hint="eastAsia"/>
                <w:lang w:val="en-US" w:eastAsia="zh-CN"/>
              </w:rPr>
              <w:t>030111004001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5"/>
                <w:szCs w:val="15"/>
                <w:u w:val="none"/>
              </w:rPr>
            </w:pPr>
            <w:r>
              <w:rPr>
                <w:rFonts w:hint="eastAsia"/>
                <w:sz w:val="18"/>
                <w:szCs w:val="18"/>
                <w:lang w:val="en-US" w:eastAsia="zh-CN"/>
              </w:rPr>
              <w:t>配线</w:t>
            </w:r>
          </w:p>
        </w:tc>
        <w:tc>
          <w:tcPr>
            <w:tcW w:w="2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both"/>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1.规格：BV2.5</w:t>
            </w:r>
          </w:p>
          <w:p>
            <w:pPr>
              <w:ind w:left="0" w:leftChars="0" w:firstLine="0" w:firstLineChars="0"/>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2.敷设方式：穿管暗敷</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m</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60.1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41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1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rPr>
            </w:pPr>
            <w:r>
              <w:rPr>
                <w:rFonts w:hint="eastAsia"/>
                <w:lang w:val="en-US" w:eastAsia="zh-CN"/>
              </w:rPr>
              <w:t>030412001001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5"/>
                <w:szCs w:val="15"/>
                <w:u w:val="none"/>
                <w:lang w:val="en-US"/>
              </w:rPr>
            </w:pPr>
            <w:r>
              <w:rPr>
                <w:rFonts w:hint="eastAsia"/>
                <w:sz w:val="18"/>
                <w:szCs w:val="18"/>
                <w:lang w:val="en-US" w:eastAsia="zh-CN"/>
              </w:rPr>
              <w:t>白炽灯</w:t>
            </w:r>
          </w:p>
        </w:tc>
        <w:tc>
          <w:tcPr>
            <w:tcW w:w="2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1.规格：白炽灯</w:t>
            </w:r>
          </w:p>
          <w:p>
            <w:pPr>
              <w:ind w:left="0" w:leftChars="0" w:firstLine="0" w:firstLineChars="0"/>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2.安装方式：吸顶安装</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套</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41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1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kern w:val="2"/>
                <w:sz w:val="18"/>
                <w:szCs w:val="18"/>
                <w:u w:val="none"/>
                <w:lang w:val="en-US" w:eastAsia="zh-CN" w:bidi="ar-SA"/>
              </w:rPr>
            </w:pPr>
            <w:r>
              <w:rPr>
                <w:rFonts w:hint="eastAsia"/>
                <w:lang w:val="en-US" w:eastAsia="zh-CN"/>
              </w:rPr>
              <w:t>030412001002</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5"/>
                <w:szCs w:val="15"/>
                <w:u w:val="none"/>
                <w:lang w:val="en-US" w:eastAsia="zh-CN" w:bidi="ar-SA"/>
              </w:rPr>
            </w:pPr>
            <w:r>
              <w:rPr>
                <w:rFonts w:hint="eastAsia"/>
                <w:sz w:val="18"/>
                <w:szCs w:val="18"/>
                <w:lang w:val="en-US" w:eastAsia="zh-CN"/>
              </w:rPr>
              <w:t>壁灯</w:t>
            </w:r>
          </w:p>
        </w:tc>
        <w:tc>
          <w:tcPr>
            <w:tcW w:w="2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1.规格：壁灯60w</w:t>
            </w:r>
          </w:p>
          <w:p>
            <w:pPr>
              <w:ind w:left="0" w:leftChars="0" w:firstLine="0" w:firstLineChars="0"/>
              <w:jc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sz w:val="18"/>
                <w:szCs w:val="18"/>
                <w:u w:val="none"/>
                <w:lang w:val="en-US" w:eastAsia="zh-CN"/>
              </w:rPr>
              <w:t>2.安装高度：距地1.8m</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sz w:val="18"/>
                <w:szCs w:val="18"/>
                <w:u w:val="none"/>
                <w:lang w:val="en-US" w:eastAsia="zh-CN"/>
              </w:rPr>
              <w:t>套</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sz w:val="18"/>
                <w:szCs w:val="18"/>
                <w:u w:val="none"/>
                <w:lang w:val="en-US" w:eastAsia="zh-CN"/>
              </w:rPr>
              <w:t>4</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2" w:hRule="atLeast"/>
        </w:trPr>
        <w:tc>
          <w:tcPr>
            <w:tcW w:w="41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1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rPr>
            </w:pPr>
            <w:r>
              <w:rPr>
                <w:rFonts w:hint="eastAsia"/>
                <w:lang w:val="en-US" w:eastAsia="zh-CN"/>
              </w:rPr>
              <w:t>030404017001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5"/>
                <w:szCs w:val="15"/>
                <w:u w:val="none"/>
              </w:rPr>
            </w:pPr>
            <w:r>
              <w:rPr>
                <w:rFonts w:hint="eastAsia"/>
                <w:sz w:val="18"/>
                <w:szCs w:val="18"/>
                <w:lang w:val="en-US" w:eastAsia="zh-CN"/>
              </w:rPr>
              <w:t>配电箱</w:t>
            </w:r>
          </w:p>
        </w:tc>
        <w:tc>
          <w:tcPr>
            <w:tcW w:w="2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both"/>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1.规格：500*300mm</w:t>
            </w:r>
          </w:p>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2.安装高度：距地1.5m</w:t>
            </w:r>
          </w:p>
          <w:p>
            <w:pPr>
              <w:ind w:left="0" w:leftChars="0" w:firstLine="0" w:firstLineChars="0"/>
              <w:jc w:val="both"/>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3.安装方式：暗装</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台</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ind w:left="0" w:leftChars="0" w:firstLine="0" w:firstLineChars="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2" w:hRule="atLeast"/>
        </w:trPr>
        <w:tc>
          <w:tcPr>
            <w:tcW w:w="41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1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8"/>
                <w:szCs w:val="18"/>
                <w:u w:val="none"/>
                <w:lang w:val="en-US"/>
              </w:rPr>
            </w:pPr>
            <w:r>
              <w:rPr>
                <w:rFonts w:hint="eastAsia"/>
                <w:lang w:val="en-US" w:eastAsia="zh-CN"/>
              </w:rPr>
              <w:t>030404034001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5"/>
                <w:szCs w:val="15"/>
                <w:u w:val="none"/>
              </w:rPr>
            </w:pPr>
            <w:r>
              <w:rPr>
                <w:rFonts w:hint="eastAsia"/>
                <w:sz w:val="18"/>
                <w:szCs w:val="18"/>
                <w:lang w:val="en-US" w:eastAsia="zh-CN"/>
              </w:rPr>
              <w:t>照明开关</w:t>
            </w:r>
          </w:p>
        </w:tc>
        <w:tc>
          <w:tcPr>
            <w:tcW w:w="2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1.规格：照明开关</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2.安装方式：暗装</w:t>
            </w:r>
          </w:p>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3.安装高度：距地1.5m</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个</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atLeast"/>
        </w:trPr>
        <w:tc>
          <w:tcPr>
            <w:tcW w:w="41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1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8"/>
                <w:szCs w:val="18"/>
                <w:u w:val="none"/>
                <w:lang w:val="en-US" w:eastAsia="zh-CN"/>
              </w:rPr>
            </w:pPr>
            <w:r>
              <w:rPr>
                <w:rFonts w:hint="eastAsia"/>
                <w:lang w:val="en-US" w:eastAsia="zh-CN"/>
              </w:rPr>
              <w:t>030404033001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5"/>
                <w:szCs w:val="15"/>
                <w:u w:val="none"/>
              </w:rPr>
            </w:pPr>
            <w:r>
              <w:rPr>
                <w:rFonts w:hint="eastAsia"/>
                <w:sz w:val="18"/>
                <w:szCs w:val="18"/>
                <w:lang w:val="en-US" w:eastAsia="zh-CN"/>
              </w:rPr>
              <w:t>风扇</w:t>
            </w:r>
          </w:p>
        </w:tc>
        <w:tc>
          <w:tcPr>
            <w:tcW w:w="20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1.规格：调速风扇</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2.安装方式：暗装</w:t>
            </w:r>
          </w:p>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3.调速器安装高度：距地1.5m</w:t>
            </w:r>
          </w:p>
        </w:tc>
        <w:tc>
          <w:tcPr>
            <w:tcW w:w="78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台</w:t>
            </w:r>
          </w:p>
        </w:tc>
        <w:tc>
          <w:tcPr>
            <w:tcW w:w="8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10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2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bl>
    <w:p>
      <w:pPr>
        <w:rPr>
          <w:rFonts w:hint="default"/>
          <w:sz w:val="24"/>
          <w:szCs w:val="24"/>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spacing w:line="360" w:lineRule="auto"/>
        <w:ind w:left="0" w:leftChars="0" w:firstLine="480" w:firstLineChars="200"/>
        <w:rPr>
          <w:rFonts w:hint="default"/>
          <w:b w:val="0"/>
          <w:bCs w:val="0"/>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1"/>
          <w:szCs w:val="21"/>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r>
        <w:rPr>
          <w:rFonts w:hint="eastAsia"/>
          <w:b/>
          <w:bCs/>
          <w:sz w:val="24"/>
          <w:szCs w:val="24"/>
          <w:lang w:val="en-US" w:eastAsia="zh-CN"/>
        </w:rPr>
        <w:t>题4：</w:t>
      </w:r>
    </w:p>
    <w:p>
      <w:pPr>
        <w:spacing w:line="360" w:lineRule="auto"/>
        <w:ind w:firstLine="480" w:firstLineChars="200"/>
        <w:rPr>
          <w:rFonts w:hint="eastAsia"/>
          <w:sz w:val="24"/>
          <w:szCs w:val="24"/>
          <w:lang w:val="en-US" w:eastAsia="zh-CN"/>
        </w:rPr>
      </w:pPr>
      <w:r>
        <w:rPr>
          <w:rFonts w:hint="eastAsia"/>
          <w:sz w:val="24"/>
          <w:szCs w:val="24"/>
          <w:lang w:val="en-US" w:eastAsia="zh-CN"/>
        </w:rPr>
        <w:t>已知DN32 PP-R塑料给水管安装工程，项目编码为031001006003，工程量为25m；据《通用安装工程工程量计算规范》GB 50856-2013、《建设工程工程量清单计价规范》GB50500-2013和《通用安装工程消耗量定额》TY 02-31-2015的规定，编制室内dn32 PP-R塑料给水管道分部分项工程量清单的综合单价，并填入答题卡表3.1.1“综合单价分析表”中；（计算结果保留两位小数）</w:t>
      </w:r>
    </w:p>
    <w:p>
      <w:pPr>
        <w:spacing w:line="360" w:lineRule="auto"/>
        <w:ind w:firstLine="480" w:firstLineChars="200"/>
        <w:rPr>
          <w:rFonts w:hint="eastAsia"/>
          <w:sz w:val="24"/>
          <w:szCs w:val="24"/>
          <w:lang w:val="en-US" w:eastAsia="zh-CN"/>
        </w:rPr>
      </w:pPr>
      <w:r>
        <w:rPr>
          <w:rFonts w:hint="eastAsia"/>
          <w:sz w:val="24"/>
          <w:szCs w:val="24"/>
          <w:lang w:val="en-US" w:eastAsia="zh-CN"/>
        </w:rPr>
        <w:t>该工程的定额相关数据资料见表3.1.2；</w:t>
      </w:r>
    </w:p>
    <w:p>
      <w:pPr>
        <w:spacing w:line="36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表3.1.2塑料给水管安装定额的相关数据资料表</w:t>
      </w:r>
    </w:p>
    <w:tbl>
      <w:tblPr>
        <w:tblStyle w:val="7"/>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535"/>
        <w:gridCol w:w="1118"/>
        <w:gridCol w:w="1319"/>
        <w:gridCol w:w="1219"/>
        <w:gridCol w:w="1221"/>
        <w:gridCol w:w="1219"/>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26" w:type="dxa"/>
            <w:vMerge w:val="restart"/>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定额编号</w:t>
            </w:r>
          </w:p>
        </w:tc>
        <w:tc>
          <w:tcPr>
            <w:tcW w:w="1535" w:type="dxa"/>
            <w:vMerge w:val="restart"/>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项目名称</w:t>
            </w:r>
          </w:p>
        </w:tc>
        <w:tc>
          <w:tcPr>
            <w:tcW w:w="1118" w:type="dxa"/>
            <w:vMerge w:val="restart"/>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单位</w:t>
            </w:r>
          </w:p>
        </w:tc>
        <w:tc>
          <w:tcPr>
            <w:tcW w:w="3759" w:type="dxa"/>
            <w:gridSpan w:val="3"/>
            <w:vAlign w:val="center"/>
          </w:tcPr>
          <w:p>
            <w:pPr>
              <w:spacing w:line="240" w:lineRule="auto"/>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安装基价</w:t>
            </w:r>
          </w:p>
        </w:tc>
        <w:tc>
          <w:tcPr>
            <w:tcW w:w="2440" w:type="dxa"/>
            <w:gridSpan w:val="2"/>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未计价主材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26" w:type="dxa"/>
            <w:vMerge w:val="continue"/>
            <w:vAlign w:val="center"/>
          </w:tcPr>
          <w:p>
            <w:pPr>
              <w:spacing w:line="240" w:lineRule="auto"/>
              <w:jc w:val="center"/>
              <w:rPr>
                <w:rFonts w:hint="eastAsia" w:ascii="宋体" w:hAnsi="宋体" w:eastAsia="宋体" w:cs="宋体"/>
                <w:b/>
                <w:bCs/>
                <w:sz w:val="18"/>
                <w:szCs w:val="18"/>
                <w:vertAlign w:val="baseline"/>
                <w:lang w:val="en-US" w:eastAsia="zh-CN"/>
              </w:rPr>
            </w:pPr>
          </w:p>
        </w:tc>
        <w:tc>
          <w:tcPr>
            <w:tcW w:w="1535" w:type="dxa"/>
            <w:vMerge w:val="continue"/>
            <w:vAlign w:val="center"/>
          </w:tcPr>
          <w:p>
            <w:pPr>
              <w:spacing w:line="240" w:lineRule="auto"/>
              <w:jc w:val="center"/>
              <w:rPr>
                <w:rFonts w:hint="eastAsia" w:ascii="宋体" w:hAnsi="宋体" w:eastAsia="宋体" w:cs="宋体"/>
                <w:b/>
                <w:bCs/>
                <w:sz w:val="18"/>
                <w:szCs w:val="18"/>
                <w:vertAlign w:val="baseline"/>
                <w:lang w:val="en-US" w:eastAsia="zh-CN"/>
              </w:rPr>
            </w:pPr>
          </w:p>
        </w:tc>
        <w:tc>
          <w:tcPr>
            <w:tcW w:w="1118" w:type="dxa"/>
            <w:vMerge w:val="continue"/>
            <w:vAlign w:val="center"/>
          </w:tcPr>
          <w:p>
            <w:pPr>
              <w:spacing w:line="240" w:lineRule="auto"/>
              <w:jc w:val="center"/>
              <w:rPr>
                <w:rFonts w:hint="eastAsia" w:ascii="宋体" w:hAnsi="宋体" w:eastAsia="宋体" w:cs="宋体"/>
                <w:b/>
                <w:bCs/>
                <w:sz w:val="18"/>
                <w:szCs w:val="18"/>
                <w:vertAlign w:val="baseline"/>
                <w:lang w:val="en-US" w:eastAsia="zh-CN"/>
              </w:rPr>
            </w:pPr>
          </w:p>
        </w:tc>
        <w:tc>
          <w:tcPr>
            <w:tcW w:w="1319" w:type="dxa"/>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人工费</w:t>
            </w:r>
          </w:p>
        </w:tc>
        <w:tc>
          <w:tcPr>
            <w:tcW w:w="1219" w:type="dxa"/>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材料费</w:t>
            </w:r>
          </w:p>
        </w:tc>
        <w:tc>
          <w:tcPr>
            <w:tcW w:w="1221" w:type="dxa"/>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机械费</w:t>
            </w:r>
          </w:p>
        </w:tc>
        <w:tc>
          <w:tcPr>
            <w:tcW w:w="1219" w:type="dxa"/>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单价</w:t>
            </w:r>
          </w:p>
        </w:tc>
        <w:tc>
          <w:tcPr>
            <w:tcW w:w="1221" w:type="dxa"/>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26"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10-1-257</w:t>
            </w:r>
          </w:p>
        </w:tc>
        <w:tc>
          <w:tcPr>
            <w:tcW w:w="1535" w:type="dxa"/>
            <w:vAlign w:val="center"/>
          </w:tcPr>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室外塑料管热熔安装dn32</w:t>
            </w:r>
          </w:p>
        </w:tc>
        <w:tc>
          <w:tcPr>
            <w:tcW w:w="1118"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10m</w:t>
            </w:r>
          </w:p>
        </w:tc>
        <w:tc>
          <w:tcPr>
            <w:tcW w:w="13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55.00</w:t>
            </w:r>
          </w:p>
        </w:tc>
        <w:tc>
          <w:tcPr>
            <w:tcW w:w="12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32.00</w:t>
            </w:r>
          </w:p>
        </w:tc>
        <w:tc>
          <w:tcPr>
            <w:tcW w:w="1221"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15.00</w:t>
            </w:r>
          </w:p>
        </w:tc>
        <w:tc>
          <w:tcPr>
            <w:tcW w:w="12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21"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26"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535" w:type="dxa"/>
            <w:vAlign w:val="center"/>
          </w:tcPr>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PP-R塑料管dn32</w:t>
            </w:r>
          </w:p>
        </w:tc>
        <w:tc>
          <w:tcPr>
            <w:tcW w:w="1118"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m</w:t>
            </w:r>
          </w:p>
        </w:tc>
        <w:tc>
          <w:tcPr>
            <w:tcW w:w="13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21"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10.00</w:t>
            </w:r>
          </w:p>
        </w:tc>
        <w:tc>
          <w:tcPr>
            <w:tcW w:w="1221"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26"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535"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管件（综合）</w:t>
            </w:r>
          </w:p>
        </w:tc>
        <w:tc>
          <w:tcPr>
            <w:tcW w:w="1118"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个</w:t>
            </w:r>
          </w:p>
        </w:tc>
        <w:tc>
          <w:tcPr>
            <w:tcW w:w="13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21"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4.00</w:t>
            </w:r>
          </w:p>
        </w:tc>
        <w:tc>
          <w:tcPr>
            <w:tcW w:w="1221"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26"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10-1-325</w:t>
            </w:r>
          </w:p>
        </w:tc>
        <w:tc>
          <w:tcPr>
            <w:tcW w:w="1535" w:type="dxa"/>
            <w:vAlign w:val="center"/>
          </w:tcPr>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室内塑料管热熔安装dn32</w:t>
            </w:r>
          </w:p>
        </w:tc>
        <w:tc>
          <w:tcPr>
            <w:tcW w:w="1118"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10m</w:t>
            </w:r>
          </w:p>
        </w:tc>
        <w:tc>
          <w:tcPr>
            <w:tcW w:w="13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120.00</w:t>
            </w:r>
          </w:p>
        </w:tc>
        <w:tc>
          <w:tcPr>
            <w:tcW w:w="12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45.00</w:t>
            </w:r>
          </w:p>
        </w:tc>
        <w:tc>
          <w:tcPr>
            <w:tcW w:w="1221"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26.00</w:t>
            </w:r>
          </w:p>
        </w:tc>
        <w:tc>
          <w:tcPr>
            <w:tcW w:w="12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21"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326"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535" w:type="dxa"/>
            <w:vAlign w:val="center"/>
          </w:tcPr>
          <w:p>
            <w:pPr>
              <w:spacing w:line="240" w:lineRule="auto"/>
              <w:ind w:left="0" w:leftChars="0" w:firstLine="0" w:firstLineChars="0"/>
              <w:jc w:val="both"/>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PP-R塑料管dn32</w:t>
            </w:r>
          </w:p>
        </w:tc>
        <w:tc>
          <w:tcPr>
            <w:tcW w:w="1118"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m</w:t>
            </w:r>
          </w:p>
        </w:tc>
        <w:tc>
          <w:tcPr>
            <w:tcW w:w="13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21"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10.00</w:t>
            </w:r>
          </w:p>
        </w:tc>
        <w:tc>
          <w:tcPr>
            <w:tcW w:w="1221"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26"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535" w:type="dxa"/>
            <w:vAlign w:val="center"/>
          </w:tcPr>
          <w:p>
            <w:pPr>
              <w:spacing w:line="240" w:lineRule="auto"/>
              <w:ind w:left="0" w:leftChars="0" w:firstLine="0" w:firstLineChars="0"/>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管件（综合）</w:t>
            </w:r>
          </w:p>
        </w:tc>
        <w:tc>
          <w:tcPr>
            <w:tcW w:w="1118"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个</w:t>
            </w:r>
          </w:p>
        </w:tc>
        <w:tc>
          <w:tcPr>
            <w:tcW w:w="13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21"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4.00</w:t>
            </w:r>
          </w:p>
        </w:tc>
        <w:tc>
          <w:tcPr>
            <w:tcW w:w="1221"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26"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10-11-121</w:t>
            </w:r>
          </w:p>
        </w:tc>
        <w:tc>
          <w:tcPr>
            <w:tcW w:w="1535"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管道水压试压</w:t>
            </w:r>
          </w:p>
        </w:tc>
        <w:tc>
          <w:tcPr>
            <w:tcW w:w="1118"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100m</w:t>
            </w:r>
          </w:p>
        </w:tc>
        <w:tc>
          <w:tcPr>
            <w:tcW w:w="13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266.00</w:t>
            </w:r>
          </w:p>
        </w:tc>
        <w:tc>
          <w:tcPr>
            <w:tcW w:w="121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80.00</w:t>
            </w:r>
          </w:p>
        </w:tc>
        <w:tc>
          <w:tcPr>
            <w:tcW w:w="1221"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50.00</w:t>
            </w:r>
          </w:p>
        </w:tc>
        <w:tc>
          <w:tcPr>
            <w:tcW w:w="121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221"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bl>
    <w:p>
      <w:pPr>
        <w:spacing w:line="360" w:lineRule="auto"/>
        <w:ind w:firstLine="480" w:firstLineChars="200"/>
        <w:rPr>
          <w:rFonts w:hint="eastAsia"/>
          <w:sz w:val="24"/>
          <w:szCs w:val="24"/>
          <w:lang w:val="en-US" w:eastAsia="zh-CN"/>
        </w:rPr>
      </w:pPr>
      <w:r>
        <w:rPr>
          <w:rFonts w:hint="eastAsia"/>
          <w:sz w:val="24"/>
          <w:szCs w:val="24"/>
          <w:lang w:val="en-US" w:eastAsia="zh-CN"/>
        </w:rPr>
        <w:t>注：1.表内费用均不包含增值税可抵扣进项税额；</w:t>
      </w:r>
    </w:p>
    <w:p>
      <w:pPr>
        <w:spacing w:line="360" w:lineRule="auto"/>
        <w:ind w:firstLine="480" w:firstLineChars="200"/>
        <w:rPr>
          <w:rFonts w:hint="eastAsia"/>
          <w:sz w:val="24"/>
          <w:szCs w:val="24"/>
          <w:lang w:val="en-US" w:eastAsia="zh-CN"/>
        </w:rPr>
      </w:pPr>
      <w:r>
        <w:rPr>
          <w:rFonts w:hint="eastAsia"/>
          <w:sz w:val="24"/>
          <w:szCs w:val="24"/>
          <w:lang w:val="en-US" w:eastAsia="zh-CN"/>
        </w:rPr>
        <w:t xml:space="preserve">2.该工程的人工费单价（包括普工、一般技工和高级技工）综合为100元／工日，管理费和利润分別按人工费的60%和30%计算；  </w:t>
      </w:r>
    </w:p>
    <w:p>
      <w:pPr>
        <w:spacing w:line="360" w:lineRule="auto"/>
        <w:rPr>
          <w:rFonts w:hint="default" w:ascii="宋体" w:hAnsi="宋体" w:eastAsia="宋体" w:cs="宋体"/>
          <w:sz w:val="21"/>
          <w:szCs w:val="21"/>
          <w:lang w:val="en-US" w:eastAsia="zh-CN"/>
        </w:rPr>
      </w:pPr>
    </w:p>
    <w:p>
      <w:pPr>
        <w:spacing w:line="360" w:lineRule="auto"/>
        <w:rPr>
          <w:rFonts w:hint="default" w:ascii="宋体" w:hAnsi="宋体" w:eastAsia="宋体" w:cs="宋体"/>
          <w:sz w:val="21"/>
          <w:szCs w:val="21"/>
          <w:lang w:val="en-US" w:eastAsia="zh-CN"/>
        </w:rPr>
      </w:pPr>
    </w:p>
    <w:p>
      <w:pPr>
        <w:spacing w:line="360" w:lineRule="auto"/>
        <w:rPr>
          <w:rFonts w:hint="default" w:ascii="宋体" w:hAnsi="宋体" w:eastAsia="宋体" w:cs="宋体"/>
          <w:sz w:val="21"/>
          <w:szCs w:val="21"/>
          <w:lang w:val="en-US" w:eastAsia="zh-CN"/>
        </w:rPr>
      </w:pPr>
    </w:p>
    <w:p>
      <w:pPr>
        <w:spacing w:line="360" w:lineRule="auto"/>
        <w:rPr>
          <w:rFonts w:hint="default" w:ascii="宋体" w:hAnsi="宋体" w:eastAsia="宋体" w:cs="宋体"/>
          <w:sz w:val="21"/>
          <w:szCs w:val="21"/>
          <w:lang w:val="en-US" w:eastAsia="zh-CN"/>
        </w:rPr>
      </w:pPr>
    </w:p>
    <w:p>
      <w:pPr>
        <w:spacing w:line="360" w:lineRule="auto"/>
        <w:rPr>
          <w:rFonts w:hint="default" w:ascii="宋体" w:hAnsi="宋体" w:eastAsia="宋体" w:cs="宋体"/>
          <w:sz w:val="21"/>
          <w:szCs w:val="21"/>
          <w:lang w:val="en-US" w:eastAsia="zh-CN"/>
        </w:rPr>
      </w:pPr>
    </w:p>
    <w:p>
      <w:pPr>
        <w:spacing w:line="360" w:lineRule="auto"/>
        <w:rPr>
          <w:rFonts w:hint="eastAsia" w:ascii="宋体" w:hAnsi="宋体" w:eastAsia="宋体" w:cs="宋体"/>
          <w:sz w:val="21"/>
          <w:szCs w:val="21"/>
          <w:lang w:val="en-US" w:eastAsia="zh-CN"/>
        </w:rPr>
      </w:pPr>
    </w:p>
    <w:p>
      <w:pPr>
        <w:spacing w:line="360" w:lineRule="auto"/>
        <w:rPr>
          <w:rFonts w:hint="eastAsia" w:ascii="宋体" w:hAnsi="宋体" w:eastAsia="宋体" w:cs="宋体"/>
          <w:sz w:val="21"/>
          <w:szCs w:val="21"/>
          <w:lang w:val="en-US" w:eastAsia="zh-CN"/>
        </w:rPr>
      </w:pPr>
    </w:p>
    <w:p>
      <w:pPr>
        <w:spacing w:line="360" w:lineRule="auto"/>
        <w:rPr>
          <w:rFonts w:hint="eastAsia" w:ascii="宋体" w:hAnsi="宋体" w:eastAsia="宋体" w:cs="宋体"/>
          <w:sz w:val="21"/>
          <w:szCs w:val="21"/>
          <w:lang w:val="en-US" w:eastAsia="zh-CN"/>
        </w:rPr>
      </w:pPr>
    </w:p>
    <w:p>
      <w:pPr>
        <w:spacing w:line="360" w:lineRule="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center"/>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12" w:lineRule="auto"/>
        <w:ind w:firstLine="2530" w:firstLineChars="1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表3.1.1综合单价分析表</w:t>
      </w:r>
    </w:p>
    <w:p>
      <w:pPr>
        <w:keepNext w:val="0"/>
        <w:keepLines w:val="0"/>
        <w:pageBreakBefore w:val="0"/>
        <w:widowControl w:val="0"/>
        <w:kinsoku/>
        <w:wordWrap/>
        <w:overflowPunct/>
        <w:topLinePunct w:val="0"/>
        <w:autoSpaceDE/>
        <w:autoSpaceDN/>
        <w:bidi w:val="0"/>
        <w:adjustRightInd/>
        <w:snapToGrid/>
        <w:spacing w:line="312" w:lineRule="auto"/>
        <w:ind w:left="0" w:leftChars="-295" w:hanging="619" w:hangingChars="295"/>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工程名称：某厂区                 标段：办公楼卫生间给水管道安装                       第1页 共1页</w:t>
      </w:r>
    </w:p>
    <w:tbl>
      <w:tblPr>
        <w:tblStyle w:val="7"/>
        <w:tblpPr w:leftFromText="180" w:rightFromText="180" w:vertAnchor="text" w:horzAnchor="page" w:tblpX="630" w:tblpY="296"/>
        <w:tblOverlap w:val="never"/>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9"/>
        <w:gridCol w:w="1476"/>
        <w:gridCol w:w="779"/>
        <w:gridCol w:w="494"/>
        <w:gridCol w:w="180"/>
        <w:gridCol w:w="860"/>
        <w:gridCol w:w="769"/>
        <w:gridCol w:w="91"/>
        <w:gridCol w:w="860"/>
        <w:gridCol w:w="860"/>
        <w:gridCol w:w="873"/>
        <w:gridCol w:w="849"/>
        <w:gridCol w:w="862"/>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gridSpan w:val="2"/>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项目</w:t>
            </w:r>
          </w:p>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编码</w:t>
            </w:r>
          </w:p>
        </w:tc>
        <w:tc>
          <w:tcPr>
            <w:tcW w:w="1476"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031001006003</w:t>
            </w:r>
          </w:p>
        </w:tc>
        <w:tc>
          <w:tcPr>
            <w:tcW w:w="1453" w:type="dxa"/>
            <w:gridSpan w:val="3"/>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项目名称</w:t>
            </w:r>
          </w:p>
        </w:tc>
        <w:tc>
          <w:tcPr>
            <w:tcW w:w="3440" w:type="dxa"/>
            <w:gridSpan w:val="5"/>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DN32 PP-R塑料给水管</w:t>
            </w:r>
          </w:p>
        </w:tc>
        <w:tc>
          <w:tcPr>
            <w:tcW w:w="873"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计量</w:t>
            </w:r>
          </w:p>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单位</w:t>
            </w:r>
          </w:p>
        </w:tc>
        <w:tc>
          <w:tcPr>
            <w:tcW w:w="84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m</w:t>
            </w:r>
          </w:p>
        </w:tc>
        <w:tc>
          <w:tcPr>
            <w:tcW w:w="862"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工程量</w:t>
            </w:r>
          </w:p>
        </w:tc>
        <w:tc>
          <w:tcPr>
            <w:tcW w:w="862"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15"/>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清单综合单价组成明细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gridSpan w:val="2"/>
            <w:vMerge w:val="restart"/>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定额</w:t>
            </w:r>
          </w:p>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编号</w:t>
            </w:r>
          </w:p>
        </w:tc>
        <w:tc>
          <w:tcPr>
            <w:tcW w:w="1476" w:type="dxa"/>
            <w:vMerge w:val="restart"/>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定额名称</w:t>
            </w:r>
          </w:p>
        </w:tc>
        <w:tc>
          <w:tcPr>
            <w:tcW w:w="779" w:type="dxa"/>
            <w:vMerge w:val="restart"/>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定额</w:t>
            </w:r>
          </w:p>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单位</w:t>
            </w:r>
          </w:p>
        </w:tc>
        <w:tc>
          <w:tcPr>
            <w:tcW w:w="674" w:type="dxa"/>
            <w:gridSpan w:val="2"/>
            <w:vMerge w:val="restart"/>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数量</w:t>
            </w:r>
          </w:p>
        </w:tc>
        <w:tc>
          <w:tcPr>
            <w:tcW w:w="3440" w:type="dxa"/>
            <w:gridSpan w:val="5"/>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单价</w:t>
            </w:r>
          </w:p>
        </w:tc>
        <w:tc>
          <w:tcPr>
            <w:tcW w:w="3446" w:type="dxa"/>
            <w:gridSpan w:val="4"/>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gridSpan w:val="2"/>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476" w:type="dxa"/>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779" w:type="dxa"/>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674" w:type="dxa"/>
            <w:gridSpan w:val="2"/>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人工费</w:t>
            </w:r>
          </w:p>
        </w:tc>
        <w:tc>
          <w:tcPr>
            <w:tcW w:w="860" w:type="dxa"/>
            <w:gridSpan w:val="2"/>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材料费</w:t>
            </w:r>
          </w:p>
        </w:tc>
        <w:tc>
          <w:tcPr>
            <w:tcW w:w="860"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机械费</w:t>
            </w:r>
          </w:p>
        </w:tc>
        <w:tc>
          <w:tcPr>
            <w:tcW w:w="860"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管理费和利润</w:t>
            </w:r>
          </w:p>
        </w:tc>
        <w:tc>
          <w:tcPr>
            <w:tcW w:w="873"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人工费</w:t>
            </w:r>
          </w:p>
        </w:tc>
        <w:tc>
          <w:tcPr>
            <w:tcW w:w="849"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材料费</w:t>
            </w:r>
          </w:p>
        </w:tc>
        <w:tc>
          <w:tcPr>
            <w:tcW w:w="862"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机械费</w:t>
            </w:r>
          </w:p>
        </w:tc>
        <w:tc>
          <w:tcPr>
            <w:tcW w:w="862" w:type="dxa"/>
            <w:vAlign w:val="center"/>
          </w:tcPr>
          <w:p>
            <w:pPr>
              <w:spacing w:line="240" w:lineRule="auto"/>
              <w:ind w:left="0" w:leftChars="0" w:firstLine="0" w:firstLineChars="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管理费和利润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476"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77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674"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476"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77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674"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476"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77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674"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gridSpan w:val="2"/>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人工单价</w:t>
            </w:r>
          </w:p>
        </w:tc>
        <w:tc>
          <w:tcPr>
            <w:tcW w:w="4893" w:type="dxa"/>
            <w:gridSpan w:val="8"/>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小计</w:t>
            </w: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100元/工日</w:t>
            </w:r>
          </w:p>
        </w:tc>
        <w:tc>
          <w:tcPr>
            <w:tcW w:w="4893" w:type="dxa"/>
            <w:gridSpan w:val="8"/>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未计价材料</w:t>
            </w:r>
          </w:p>
        </w:tc>
        <w:tc>
          <w:tcPr>
            <w:tcW w:w="3446" w:type="dxa"/>
            <w:gridSpan w:val="4"/>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6" w:type="dxa"/>
            <w:gridSpan w:val="11"/>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清单项目综合单价</w:t>
            </w:r>
          </w:p>
        </w:tc>
        <w:tc>
          <w:tcPr>
            <w:tcW w:w="3446" w:type="dxa"/>
            <w:gridSpan w:val="4"/>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restart"/>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材</w:t>
            </w:r>
          </w:p>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料</w:t>
            </w:r>
          </w:p>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费</w:t>
            </w:r>
          </w:p>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明</w:t>
            </w:r>
          </w:p>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细</w:t>
            </w:r>
          </w:p>
        </w:tc>
        <w:tc>
          <w:tcPr>
            <w:tcW w:w="2768" w:type="dxa"/>
            <w:gridSpan w:val="4"/>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主要材料名称、规格、型号</w:t>
            </w:r>
          </w:p>
        </w:tc>
        <w:tc>
          <w:tcPr>
            <w:tcW w:w="1809"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单位</w:t>
            </w:r>
          </w:p>
        </w:tc>
        <w:tc>
          <w:tcPr>
            <w:tcW w:w="1811"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数量</w:t>
            </w:r>
          </w:p>
        </w:tc>
        <w:tc>
          <w:tcPr>
            <w:tcW w:w="873" w:type="dxa"/>
            <w:vAlign w:val="center"/>
          </w:tcPr>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单价</w:t>
            </w:r>
          </w:p>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（元）</w:t>
            </w:r>
          </w:p>
        </w:tc>
        <w:tc>
          <w:tcPr>
            <w:tcW w:w="849" w:type="dxa"/>
            <w:vAlign w:val="center"/>
          </w:tcPr>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合价</w:t>
            </w:r>
          </w:p>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（元）</w:t>
            </w:r>
          </w:p>
        </w:tc>
        <w:tc>
          <w:tcPr>
            <w:tcW w:w="862" w:type="dxa"/>
            <w:vAlign w:val="center"/>
          </w:tcPr>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暂估单价（元）</w:t>
            </w:r>
          </w:p>
        </w:tc>
        <w:tc>
          <w:tcPr>
            <w:tcW w:w="862" w:type="dxa"/>
            <w:vAlign w:val="center"/>
          </w:tcPr>
          <w:p>
            <w:pPr>
              <w:spacing w:line="240" w:lineRule="auto"/>
              <w:ind w:left="0" w:leftChars="0" w:firstLine="0" w:firstLineChars="0"/>
              <w:jc w:val="both"/>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暂估合价（元）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2768" w:type="dxa"/>
            <w:gridSpan w:val="4"/>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809"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811"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724" w:type="dxa"/>
            <w:gridSpan w:val="2"/>
            <w:tcBorders>
              <w:tr2bl w:val="single" w:color="auto" w:sz="4" w:space="0"/>
            </w:tcBorders>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2768" w:type="dxa"/>
            <w:gridSpan w:val="4"/>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809"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811"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724" w:type="dxa"/>
            <w:gridSpan w:val="2"/>
            <w:tcBorders>
              <w:tr2bl w:val="single" w:color="auto" w:sz="4" w:space="0"/>
            </w:tcBorders>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2768" w:type="dxa"/>
            <w:gridSpan w:val="4"/>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809"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811" w:type="dxa"/>
            <w:gridSpan w:val="3"/>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724" w:type="dxa"/>
            <w:gridSpan w:val="2"/>
            <w:tcBorders>
              <w:tr2bl w:val="single" w:color="auto" w:sz="4" w:space="0"/>
            </w:tcBorders>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6388" w:type="dxa"/>
            <w:gridSpan w:val="10"/>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其他材料费</w:t>
            </w: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724" w:type="dxa"/>
            <w:gridSpan w:val="2"/>
            <w:vMerge w:val="restart"/>
            <w:tcBorders>
              <w:tr2bl w:val="single" w:color="auto" w:sz="4" w:space="0"/>
            </w:tcBorders>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continue"/>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6388" w:type="dxa"/>
            <w:gridSpan w:val="10"/>
            <w:vAlign w:val="center"/>
          </w:tcPr>
          <w:p>
            <w:pPr>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材料费小计</w:t>
            </w:r>
          </w:p>
        </w:tc>
        <w:tc>
          <w:tcPr>
            <w:tcW w:w="873"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849" w:type="dxa"/>
            <w:vAlign w:val="center"/>
          </w:tcPr>
          <w:p>
            <w:pPr>
              <w:spacing w:line="240" w:lineRule="auto"/>
              <w:jc w:val="center"/>
              <w:rPr>
                <w:rFonts w:hint="eastAsia" w:ascii="宋体" w:hAnsi="宋体" w:eastAsia="宋体" w:cs="宋体"/>
                <w:b w:val="0"/>
                <w:bCs w:val="0"/>
                <w:sz w:val="18"/>
                <w:szCs w:val="18"/>
                <w:vertAlign w:val="baseline"/>
                <w:lang w:val="en-US" w:eastAsia="zh-CN"/>
              </w:rPr>
            </w:pPr>
          </w:p>
        </w:tc>
        <w:tc>
          <w:tcPr>
            <w:tcW w:w="1724" w:type="dxa"/>
            <w:gridSpan w:val="2"/>
            <w:vMerge w:val="continue"/>
            <w:tcBorders>
              <w:tr2bl w:val="single" w:color="auto" w:sz="4" w:space="0"/>
            </w:tcBorders>
            <w:vAlign w:val="center"/>
          </w:tcPr>
          <w:p>
            <w:pPr>
              <w:spacing w:line="240" w:lineRule="auto"/>
              <w:jc w:val="center"/>
              <w:rPr>
                <w:rFonts w:hint="eastAsia" w:ascii="宋体" w:hAnsi="宋体" w:eastAsia="宋体" w:cs="宋体"/>
                <w:b w:val="0"/>
                <w:bCs w:val="0"/>
                <w:sz w:val="18"/>
                <w:szCs w:val="18"/>
                <w:vertAlign w:val="baseline"/>
                <w:lang w:val="en-US" w:eastAsia="zh-CN"/>
              </w:rPr>
            </w:pPr>
          </w:p>
        </w:tc>
      </w:tr>
    </w:tbl>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p>
    <w:p>
      <w:pPr>
        <w:spacing w:line="360" w:lineRule="auto"/>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解析：</w:t>
      </w:r>
      <w:r>
        <w:rPr>
          <w:rFonts w:hint="eastAsia" w:ascii="宋体" w:hAnsi="宋体" w:eastAsia="宋体" w:cs="宋体"/>
          <w:sz w:val="21"/>
          <w:szCs w:val="21"/>
          <w:lang w:val="en-US" w:eastAsia="zh-CN"/>
        </w:rPr>
        <w:t xml:space="preserve">         </w:t>
      </w:r>
    </w:p>
    <w:p>
      <w:pPr>
        <w:spacing w:line="360" w:lineRule="auto"/>
        <w:ind w:left="0" w:leftChars="0" w:firstLine="3780" w:firstLineChars="180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表3.1.1综合单价分析表</w:t>
      </w:r>
    </w:p>
    <w:p>
      <w:pPr>
        <w:spacing w:line="360" w:lineRule="auto"/>
        <w:ind w:left="-634" w:leftChars="-302" w:firstLine="214" w:firstLineChars="102"/>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工程名称：某厂区                 标段：办公楼卫生间给水管道安装                      第1页 共1页</w:t>
      </w:r>
    </w:p>
    <w:tbl>
      <w:tblPr>
        <w:tblStyle w:val="7"/>
        <w:tblpPr w:leftFromText="180" w:rightFromText="180" w:vertAnchor="text" w:horzAnchor="page" w:tblpX="794" w:tblpY="256"/>
        <w:tblOverlap w:val="never"/>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819"/>
        <w:gridCol w:w="1485"/>
        <w:gridCol w:w="464"/>
        <w:gridCol w:w="241"/>
        <w:gridCol w:w="547"/>
        <w:gridCol w:w="860"/>
        <w:gridCol w:w="161"/>
        <w:gridCol w:w="699"/>
        <w:gridCol w:w="860"/>
        <w:gridCol w:w="252"/>
        <w:gridCol w:w="608"/>
        <w:gridCol w:w="265"/>
        <w:gridCol w:w="608"/>
        <w:gridCol w:w="241"/>
        <w:gridCol w:w="608"/>
        <w:gridCol w:w="254"/>
        <w:gridCol w:w="608"/>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w:t>
            </w:r>
          </w:p>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编码</w:t>
            </w:r>
          </w:p>
        </w:tc>
        <w:tc>
          <w:tcPr>
            <w:tcW w:w="1485"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031001006003</w:t>
            </w:r>
          </w:p>
        </w:tc>
        <w:tc>
          <w:tcPr>
            <w:tcW w:w="1252" w:type="dxa"/>
            <w:gridSpan w:val="3"/>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项目名称</w:t>
            </w:r>
          </w:p>
        </w:tc>
        <w:tc>
          <w:tcPr>
            <w:tcW w:w="3440" w:type="dxa"/>
            <w:gridSpan w:val="6"/>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DN32 PP-R塑料给水管</w:t>
            </w:r>
          </w:p>
        </w:tc>
        <w:tc>
          <w:tcPr>
            <w:tcW w:w="873"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计量</w:t>
            </w:r>
          </w:p>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单位</w:t>
            </w:r>
          </w:p>
        </w:tc>
        <w:tc>
          <w:tcPr>
            <w:tcW w:w="849"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862"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工程量</w:t>
            </w:r>
          </w:p>
        </w:tc>
        <w:tc>
          <w:tcPr>
            <w:tcW w:w="862" w:type="dxa"/>
            <w:vAlign w:val="center"/>
          </w:tcPr>
          <w:p>
            <w:pPr>
              <w:spacing w:line="240" w:lineRule="auto"/>
              <w:ind w:left="0" w:leftChars="0" w:firstLine="180" w:firstLineChars="10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gridSpan w:val="19"/>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清单综合单价组成明细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gridSpan w:val="2"/>
            <w:vMerge w:val="restart"/>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定额</w:t>
            </w:r>
          </w:p>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编号</w:t>
            </w:r>
          </w:p>
        </w:tc>
        <w:tc>
          <w:tcPr>
            <w:tcW w:w="1485" w:type="dxa"/>
            <w:vMerge w:val="restart"/>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定额名称</w:t>
            </w:r>
          </w:p>
        </w:tc>
        <w:tc>
          <w:tcPr>
            <w:tcW w:w="705" w:type="dxa"/>
            <w:gridSpan w:val="2"/>
            <w:vMerge w:val="restart"/>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定额</w:t>
            </w:r>
          </w:p>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单位</w:t>
            </w:r>
          </w:p>
        </w:tc>
        <w:tc>
          <w:tcPr>
            <w:tcW w:w="547" w:type="dxa"/>
            <w:vMerge w:val="restart"/>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数量</w:t>
            </w:r>
          </w:p>
        </w:tc>
        <w:tc>
          <w:tcPr>
            <w:tcW w:w="3440" w:type="dxa"/>
            <w:gridSpan w:val="6"/>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单价</w:t>
            </w:r>
          </w:p>
        </w:tc>
        <w:tc>
          <w:tcPr>
            <w:tcW w:w="3446" w:type="dxa"/>
            <w:gridSpan w:val="7"/>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gridSpan w:val="2"/>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1485" w:type="dxa"/>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705" w:type="dxa"/>
            <w:gridSpan w:val="2"/>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547" w:type="dxa"/>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人工费</w:t>
            </w:r>
          </w:p>
        </w:tc>
        <w:tc>
          <w:tcPr>
            <w:tcW w:w="860"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材料费</w:t>
            </w:r>
          </w:p>
        </w:tc>
        <w:tc>
          <w:tcPr>
            <w:tcW w:w="860"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机械费</w:t>
            </w:r>
          </w:p>
        </w:tc>
        <w:tc>
          <w:tcPr>
            <w:tcW w:w="860"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管理费和利润</w:t>
            </w:r>
          </w:p>
        </w:tc>
        <w:tc>
          <w:tcPr>
            <w:tcW w:w="873"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人工费</w:t>
            </w:r>
          </w:p>
        </w:tc>
        <w:tc>
          <w:tcPr>
            <w:tcW w:w="849"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材料费</w:t>
            </w:r>
          </w:p>
        </w:tc>
        <w:tc>
          <w:tcPr>
            <w:tcW w:w="862"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机械费</w:t>
            </w:r>
          </w:p>
        </w:tc>
        <w:tc>
          <w:tcPr>
            <w:tcW w:w="86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管理费和利润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10-1-325</w:t>
            </w:r>
          </w:p>
        </w:tc>
        <w:tc>
          <w:tcPr>
            <w:tcW w:w="1485"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室内塑料管热熔安装dn32</w:t>
            </w:r>
          </w:p>
        </w:tc>
        <w:tc>
          <w:tcPr>
            <w:tcW w:w="705"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10m</w:t>
            </w:r>
          </w:p>
        </w:tc>
        <w:tc>
          <w:tcPr>
            <w:tcW w:w="547"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0.1</w:t>
            </w:r>
          </w:p>
        </w:tc>
        <w:tc>
          <w:tcPr>
            <w:tcW w:w="860" w:type="dxa"/>
            <w:vAlign w:val="center"/>
          </w:tcPr>
          <w:p>
            <w:pPr>
              <w:spacing w:line="240" w:lineRule="auto"/>
              <w:ind w:left="0" w:leftChars="0" w:firstLine="0" w:firstLineChars="0"/>
              <w:jc w:val="both"/>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120.00</w:t>
            </w:r>
          </w:p>
        </w:tc>
        <w:tc>
          <w:tcPr>
            <w:tcW w:w="860" w:type="dxa"/>
            <w:gridSpan w:val="2"/>
            <w:vAlign w:val="center"/>
          </w:tcPr>
          <w:p>
            <w:pPr>
              <w:spacing w:line="240" w:lineRule="auto"/>
              <w:ind w:left="0" w:leftChars="0" w:firstLine="0" w:firstLineChars="0"/>
              <w:jc w:val="both"/>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45.00</w:t>
            </w:r>
          </w:p>
        </w:tc>
        <w:tc>
          <w:tcPr>
            <w:tcW w:w="860" w:type="dxa"/>
            <w:vAlign w:val="center"/>
          </w:tcPr>
          <w:p>
            <w:pPr>
              <w:spacing w:line="240" w:lineRule="auto"/>
              <w:ind w:left="0" w:leftChars="0" w:firstLine="0" w:firstLineChars="0"/>
              <w:jc w:val="both"/>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26.00</w:t>
            </w:r>
          </w:p>
        </w:tc>
        <w:tc>
          <w:tcPr>
            <w:tcW w:w="860"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108.00</w:t>
            </w:r>
          </w:p>
        </w:tc>
        <w:tc>
          <w:tcPr>
            <w:tcW w:w="873"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12.00</w:t>
            </w:r>
          </w:p>
        </w:tc>
        <w:tc>
          <w:tcPr>
            <w:tcW w:w="849"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4.50</w:t>
            </w:r>
          </w:p>
        </w:tc>
        <w:tc>
          <w:tcPr>
            <w:tcW w:w="862"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2.60</w:t>
            </w:r>
          </w:p>
        </w:tc>
        <w:tc>
          <w:tcPr>
            <w:tcW w:w="862"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1485"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705"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54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73"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49"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2"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1485"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705"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54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0"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73"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49"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2"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62"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人工单价</w:t>
            </w:r>
          </w:p>
        </w:tc>
        <w:tc>
          <w:tcPr>
            <w:tcW w:w="4692" w:type="dxa"/>
            <w:gridSpan w:val="9"/>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小计</w:t>
            </w:r>
          </w:p>
        </w:tc>
        <w:tc>
          <w:tcPr>
            <w:tcW w:w="873" w:type="dxa"/>
            <w:gridSpan w:val="2"/>
            <w:vAlign w:val="center"/>
          </w:tcPr>
          <w:p>
            <w:pPr>
              <w:spacing w:line="240" w:lineRule="auto"/>
              <w:ind w:left="0" w:leftChars="0" w:firstLine="0" w:firstLineChars="0"/>
              <w:jc w:val="both"/>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12.00</w:t>
            </w:r>
          </w:p>
        </w:tc>
        <w:tc>
          <w:tcPr>
            <w:tcW w:w="849" w:type="dxa"/>
            <w:gridSpan w:val="2"/>
            <w:vAlign w:val="center"/>
          </w:tcPr>
          <w:p>
            <w:pPr>
              <w:spacing w:line="240" w:lineRule="auto"/>
              <w:ind w:left="0" w:leftChars="0" w:firstLine="0" w:firstLineChars="0"/>
              <w:jc w:val="both"/>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4.50</w:t>
            </w:r>
          </w:p>
        </w:tc>
        <w:tc>
          <w:tcPr>
            <w:tcW w:w="862" w:type="dxa"/>
            <w:gridSpan w:val="2"/>
            <w:vAlign w:val="center"/>
          </w:tcPr>
          <w:p>
            <w:pPr>
              <w:spacing w:line="240" w:lineRule="auto"/>
              <w:ind w:left="0" w:leftChars="0" w:firstLine="0" w:firstLineChars="0"/>
              <w:jc w:val="both"/>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2.60</w:t>
            </w:r>
          </w:p>
        </w:tc>
        <w:tc>
          <w:tcPr>
            <w:tcW w:w="862" w:type="dxa"/>
            <w:vAlign w:val="center"/>
          </w:tcPr>
          <w:p>
            <w:pPr>
              <w:spacing w:line="240" w:lineRule="auto"/>
              <w:ind w:left="0" w:leftChars="0" w:firstLine="0" w:firstLineChars="0"/>
              <w:jc w:val="both"/>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100元/工日</w:t>
            </w:r>
          </w:p>
        </w:tc>
        <w:tc>
          <w:tcPr>
            <w:tcW w:w="4692" w:type="dxa"/>
            <w:gridSpan w:val="9"/>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未计价材料</w:t>
            </w:r>
          </w:p>
        </w:tc>
        <w:tc>
          <w:tcPr>
            <w:tcW w:w="3446" w:type="dxa"/>
            <w:gridSpan w:val="7"/>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6" w:type="dxa"/>
            <w:gridSpan w:val="1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清单项目综合单价</w:t>
            </w:r>
          </w:p>
        </w:tc>
        <w:tc>
          <w:tcPr>
            <w:tcW w:w="3446" w:type="dxa"/>
            <w:gridSpan w:val="7"/>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vMerge w:val="restart"/>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材</w:t>
            </w:r>
          </w:p>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料</w:t>
            </w:r>
          </w:p>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费</w:t>
            </w:r>
          </w:p>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明</w:t>
            </w:r>
          </w:p>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细</w:t>
            </w:r>
          </w:p>
        </w:tc>
        <w:tc>
          <w:tcPr>
            <w:tcW w:w="2768"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主要材料名称、规格、型号</w:t>
            </w:r>
          </w:p>
        </w:tc>
        <w:tc>
          <w:tcPr>
            <w:tcW w:w="1809" w:type="dxa"/>
            <w:gridSpan w:val="4"/>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单位</w:t>
            </w:r>
          </w:p>
        </w:tc>
        <w:tc>
          <w:tcPr>
            <w:tcW w:w="1811"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数量</w:t>
            </w:r>
          </w:p>
        </w:tc>
        <w:tc>
          <w:tcPr>
            <w:tcW w:w="873"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单价</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（元）</w:t>
            </w:r>
          </w:p>
        </w:tc>
        <w:tc>
          <w:tcPr>
            <w:tcW w:w="849"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合价</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（元）</w:t>
            </w:r>
          </w:p>
        </w:tc>
        <w:tc>
          <w:tcPr>
            <w:tcW w:w="862"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暂估单价（元）</w:t>
            </w:r>
          </w:p>
        </w:tc>
        <w:tc>
          <w:tcPr>
            <w:tcW w:w="1470" w:type="dxa"/>
            <w:gridSpan w:val="2"/>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暂估合价（元）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2768" w:type="dxa"/>
            <w:gridSpan w:val="3"/>
            <w:vAlign w:val="top"/>
          </w:tcPr>
          <w:p>
            <w:pPr>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PP-R塑料管dn32</w:t>
            </w:r>
          </w:p>
        </w:tc>
        <w:tc>
          <w:tcPr>
            <w:tcW w:w="1809" w:type="dxa"/>
            <w:gridSpan w:val="4"/>
            <w:vAlign w:val="top"/>
          </w:tcPr>
          <w:p>
            <w:pPr>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m</w:t>
            </w:r>
          </w:p>
        </w:tc>
        <w:tc>
          <w:tcPr>
            <w:tcW w:w="1811"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1.016</w:t>
            </w:r>
          </w:p>
        </w:tc>
        <w:tc>
          <w:tcPr>
            <w:tcW w:w="873"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10.00</w:t>
            </w:r>
          </w:p>
        </w:tc>
        <w:tc>
          <w:tcPr>
            <w:tcW w:w="849"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10.16</w:t>
            </w:r>
          </w:p>
        </w:tc>
        <w:tc>
          <w:tcPr>
            <w:tcW w:w="2332" w:type="dxa"/>
            <w:gridSpan w:val="4"/>
            <w:tcBorders>
              <w:tr2bl w:val="single" w:color="auto" w:sz="4" w:space="0"/>
            </w:tcBorders>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2768" w:type="dxa"/>
            <w:gridSpan w:val="3"/>
            <w:vAlign w:val="top"/>
          </w:tcPr>
          <w:p>
            <w:pPr>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管件（综合）</w:t>
            </w:r>
          </w:p>
        </w:tc>
        <w:tc>
          <w:tcPr>
            <w:tcW w:w="1809" w:type="dxa"/>
            <w:gridSpan w:val="4"/>
            <w:vAlign w:val="top"/>
          </w:tcPr>
          <w:p>
            <w:pPr>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个</w:t>
            </w:r>
          </w:p>
        </w:tc>
        <w:tc>
          <w:tcPr>
            <w:tcW w:w="1811"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1.081</w:t>
            </w:r>
          </w:p>
        </w:tc>
        <w:tc>
          <w:tcPr>
            <w:tcW w:w="873"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4.00</w:t>
            </w:r>
          </w:p>
        </w:tc>
        <w:tc>
          <w:tcPr>
            <w:tcW w:w="849"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4.324</w:t>
            </w:r>
          </w:p>
        </w:tc>
        <w:tc>
          <w:tcPr>
            <w:tcW w:w="2332" w:type="dxa"/>
            <w:gridSpan w:val="4"/>
            <w:tcBorders>
              <w:tr2bl w:val="single" w:color="auto" w:sz="4" w:space="0"/>
            </w:tcBorders>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2768"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1809" w:type="dxa"/>
            <w:gridSpan w:val="4"/>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1811" w:type="dxa"/>
            <w:gridSpan w:val="3"/>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73"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49"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2332" w:type="dxa"/>
            <w:gridSpan w:val="4"/>
            <w:tcBorders>
              <w:tr2bl w:val="single" w:color="auto" w:sz="4" w:space="0"/>
            </w:tcBorders>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6388" w:type="dxa"/>
            <w:gridSpan w:val="10"/>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其他材料费</w:t>
            </w:r>
          </w:p>
        </w:tc>
        <w:tc>
          <w:tcPr>
            <w:tcW w:w="873"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49"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4.5</w:t>
            </w:r>
          </w:p>
        </w:tc>
        <w:tc>
          <w:tcPr>
            <w:tcW w:w="2332" w:type="dxa"/>
            <w:gridSpan w:val="4"/>
            <w:vMerge w:val="restart"/>
            <w:tcBorders>
              <w:tr2bl w:val="single" w:color="auto" w:sz="4" w:space="0"/>
            </w:tcBorders>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vMerge w:val="continue"/>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6388" w:type="dxa"/>
            <w:gridSpan w:val="10"/>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材料费小计</w:t>
            </w:r>
          </w:p>
        </w:tc>
        <w:tc>
          <w:tcPr>
            <w:tcW w:w="873" w:type="dxa"/>
            <w:gridSpan w:val="2"/>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c>
          <w:tcPr>
            <w:tcW w:w="849" w:type="dxa"/>
            <w:gridSpan w:val="2"/>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18.98</w:t>
            </w:r>
          </w:p>
        </w:tc>
        <w:tc>
          <w:tcPr>
            <w:tcW w:w="2332" w:type="dxa"/>
            <w:gridSpan w:val="4"/>
            <w:vMerge w:val="continue"/>
            <w:tcBorders>
              <w:tr2bl w:val="single" w:color="auto" w:sz="4" w:space="0"/>
            </w:tcBorders>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p>
        </w:tc>
      </w:tr>
    </w:tbl>
    <w:p>
      <w:pPr>
        <w:spacing w:line="360" w:lineRule="auto"/>
        <w:ind w:firstLine="420" w:firstLineChars="200"/>
        <w:jc w:val="both"/>
        <w:rPr>
          <w:rFonts w:hint="eastAsia" w:ascii="宋体" w:hAnsi="宋体" w:eastAsia="宋体" w:cs="宋体"/>
          <w:b w:val="0"/>
          <w:bCs w:val="0"/>
          <w:sz w:val="21"/>
          <w:szCs w:val="21"/>
          <w:lang w:val="en-US" w:eastAsia="zh-CN"/>
        </w:rPr>
      </w:pPr>
    </w:p>
    <w:p>
      <w:pPr>
        <w:spacing w:line="360" w:lineRule="auto"/>
        <w:ind w:left="-1260" w:leftChars="-600" w:firstLine="0" w:firstLineChars="0"/>
        <w:rPr>
          <w:rFonts w:hint="default"/>
          <w:lang w:val="en-US" w:eastAsia="zh-CN"/>
        </w:rPr>
      </w:pPr>
    </w:p>
    <w:p>
      <w:pPr>
        <w:bidi w:val="0"/>
        <w:rPr>
          <w:rFonts w:hint="default" w:ascii="Times New Roman" w:hAnsi="Times New Roman" w:eastAsia="宋体" w:cs="方正书宋简体"/>
          <w:color w:val="000000"/>
          <w:kern w:val="0"/>
          <w:sz w:val="21"/>
          <w:szCs w:val="21"/>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r>
        <w:rPr>
          <w:rFonts w:hint="eastAsia"/>
          <w:b/>
          <w:bCs/>
          <w:sz w:val="24"/>
          <w:szCs w:val="24"/>
          <w:lang w:val="en-US" w:eastAsia="zh-CN"/>
        </w:rPr>
        <w:t>题5：</w:t>
      </w:r>
    </w:p>
    <w:p>
      <w:pPr>
        <w:spacing w:line="360" w:lineRule="auto"/>
        <w:ind w:firstLine="480" w:firstLineChars="200"/>
        <w:rPr>
          <w:rFonts w:hint="eastAsia"/>
          <w:sz w:val="24"/>
          <w:szCs w:val="24"/>
          <w:lang w:val="en-US" w:eastAsia="zh-CN"/>
        </w:rPr>
      </w:pPr>
      <w:r>
        <w:rPr>
          <w:rFonts w:hint="eastAsia"/>
          <w:sz w:val="24"/>
          <w:szCs w:val="24"/>
          <w:lang w:val="en-US" w:eastAsia="zh-CN"/>
        </w:rPr>
        <w:t>某图书馆给排水工程平面图和系统图，分别如图2.1.1、图2.1.2、图2.1.3、图2.1.4所示：</w:t>
      </w:r>
    </w:p>
    <w:p>
      <w:pPr>
        <w:spacing w:line="360" w:lineRule="auto"/>
        <w:ind w:left="0" w:leftChars="-295" w:hanging="619" w:hangingChars="29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6352540" cy="2832735"/>
            <wp:effectExtent l="0" t="0" r="2540" b="1905"/>
            <wp:docPr id="15" name="图片 15" descr="e34ac68f4882be0b3fd6ddd7c80fb09e544a9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34ac68f4882be0b3fd6ddd7c80fb09e544a94f9"/>
                    <pic:cNvPicPr>
                      <a:picLocks noChangeAspect="1"/>
                    </pic:cNvPicPr>
                  </pic:nvPicPr>
                  <pic:blipFill>
                    <a:blip r:embed="rId27"/>
                    <a:stretch>
                      <a:fillRect/>
                    </a:stretch>
                  </pic:blipFill>
                  <pic:spPr>
                    <a:xfrm>
                      <a:off x="0" y="0"/>
                      <a:ext cx="6352540" cy="2832735"/>
                    </a:xfrm>
                    <a:prstGeom prst="rect">
                      <a:avLst/>
                    </a:prstGeom>
                  </pic:spPr>
                </pic:pic>
              </a:graphicData>
            </a:graphic>
          </wp:inline>
        </w:drawing>
      </w:r>
    </w:p>
    <w:p>
      <w:pPr>
        <w:spacing w:line="360" w:lineRule="auto"/>
        <w:ind w:left="0" w:leftChars="-295" w:hanging="619" w:hangingChars="29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6294120" cy="2767965"/>
            <wp:effectExtent l="0" t="0" r="0" b="5715"/>
            <wp:docPr id="18" name="图片 18" descr="440afc48ca591f881ae005432a12c8caf1a68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40afc48ca591f881ae005432a12c8caf1a68e29"/>
                    <pic:cNvPicPr>
                      <a:picLocks noChangeAspect="1"/>
                    </pic:cNvPicPr>
                  </pic:nvPicPr>
                  <pic:blipFill>
                    <a:blip r:embed="rId28"/>
                    <a:stretch>
                      <a:fillRect/>
                    </a:stretch>
                  </pic:blipFill>
                  <pic:spPr>
                    <a:xfrm>
                      <a:off x="0" y="0"/>
                      <a:ext cx="6294120" cy="2767965"/>
                    </a:xfrm>
                    <a:prstGeom prst="rect">
                      <a:avLst/>
                    </a:prstGeom>
                  </pic:spPr>
                </pic:pic>
              </a:graphicData>
            </a:graphic>
          </wp:inline>
        </w:drawing>
      </w:r>
    </w:p>
    <w:p>
      <w:pPr>
        <w:spacing w:line="360" w:lineRule="auto"/>
        <w:ind w:firstLine="480" w:firstLineChars="200"/>
        <w:rPr>
          <w:rFonts w:hint="eastAsia"/>
          <w:sz w:val="24"/>
          <w:szCs w:val="24"/>
          <w:lang w:val="en-US" w:eastAsia="zh-CN"/>
        </w:rPr>
      </w:pPr>
      <w:r>
        <w:rPr>
          <w:rFonts w:hint="eastAsia"/>
          <w:sz w:val="24"/>
          <w:szCs w:val="24"/>
          <w:lang w:val="en-US" w:eastAsia="zh-CN"/>
        </w:rPr>
        <w:t>说明：</w:t>
      </w:r>
    </w:p>
    <w:p>
      <w:pPr>
        <w:spacing w:line="360" w:lineRule="auto"/>
        <w:ind w:firstLine="480" w:firstLineChars="200"/>
        <w:rPr>
          <w:rFonts w:hint="eastAsia"/>
          <w:sz w:val="24"/>
          <w:szCs w:val="24"/>
          <w:lang w:val="en-US" w:eastAsia="zh-CN"/>
        </w:rPr>
      </w:pPr>
      <w:r>
        <w:rPr>
          <w:rFonts w:hint="eastAsia"/>
          <w:sz w:val="24"/>
          <w:szCs w:val="24"/>
          <w:lang w:val="en-US" w:eastAsia="zh-CN"/>
        </w:rPr>
        <w:t>（1）给水管采用白色PP-R给水塑料管及管件，热熔连接，管材公称压力不小于1.0Mpa；</w:t>
      </w:r>
    </w:p>
    <w:p>
      <w:pPr>
        <w:spacing w:line="360" w:lineRule="auto"/>
        <w:ind w:firstLine="480" w:firstLineChars="200"/>
        <w:rPr>
          <w:rFonts w:hint="eastAsia"/>
          <w:sz w:val="24"/>
          <w:szCs w:val="24"/>
          <w:lang w:val="en-US" w:eastAsia="zh-CN"/>
        </w:rPr>
      </w:pPr>
      <w:r>
        <w:rPr>
          <w:rFonts w:hint="eastAsia"/>
          <w:sz w:val="24"/>
          <w:szCs w:val="24"/>
          <w:lang w:val="en-US" w:eastAsia="zh-CN"/>
        </w:rPr>
        <w:t>（2）洁具采用节水型器具；</w:t>
      </w:r>
    </w:p>
    <w:p>
      <w:pPr>
        <w:spacing w:line="360" w:lineRule="auto"/>
        <w:ind w:firstLine="480" w:firstLineChars="200"/>
        <w:rPr>
          <w:rFonts w:hint="eastAsia"/>
          <w:sz w:val="24"/>
          <w:szCs w:val="24"/>
          <w:lang w:val="en-US" w:eastAsia="zh-CN"/>
        </w:rPr>
      </w:pPr>
      <w:r>
        <w:rPr>
          <w:rFonts w:hint="eastAsia"/>
          <w:sz w:val="24"/>
          <w:szCs w:val="24"/>
          <w:lang w:val="en-US" w:eastAsia="zh-CN"/>
        </w:rPr>
        <w:t>（3）管道支架采用角钢40x4，合计2m，角钢40x4的理论重量为2.422kg/m，安装管道所发生的管卡和托钩不子考虑；</w:t>
      </w:r>
    </w:p>
    <w:p>
      <w:pPr>
        <w:spacing w:line="360" w:lineRule="auto"/>
        <w:ind w:firstLine="480" w:firstLineChars="200"/>
        <w:rPr>
          <w:rFonts w:hint="eastAsia"/>
          <w:sz w:val="24"/>
          <w:szCs w:val="24"/>
          <w:lang w:val="en-US" w:eastAsia="zh-CN"/>
        </w:rPr>
      </w:pPr>
      <w:r>
        <w:rPr>
          <w:rFonts w:hint="eastAsia"/>
          <w:sz w:val="24"/>
          <w:szCs w:val="24"/>
          <w:lang w:val="en-US" w:eastAsia="zh-CN"/>
        </w:rPr>
        <w:t>（4）排水管采用U-PVC塑料管，承插粘接；</w:t>
      </w:r>
    </w:p>
    <w:p>
      <w:pPr>
        <w:spacing w:line="360" w:lineRule="auto"/>
        <w:ind w:firstLine="480" w:firstLineChars="200"/>
        <w:rPr>
          <w:rFonts w:hint="eastAsia"/>
          <w:sz w:val="24"/>
          <w:szCs w:val="24"/>
          <w:lang w:val="en-US" w:eastAsia="zh-CN"/>
        </w:rPr>
      </w:pPr>
      <w:r>
        <w:rPr>
          <w:rFonts w:hint="eastAsia"/>
          <w:sz w:val="24"/>
          <w:szCs w:val="24"/>
          <w:lang w:val="en-US" w:eastAsia="zh-CN"/>
        </w:rPr>
        <w:t>（5）地漏采用防返溢地漏，水封高度大于或等于50mm；</w:t>
      </w:r>
    </w:p>
    <w:p>
      <w:pPr>
        <w:spacing w:line="360" w:lineRule="auto"/>
        <w:ind w:firstLine="480" w:firstLineChars="200"/>
        <w:rPr>
          <w:rFonts w:hint="eastAsia"/>
          <w:sz w:val="24"/>
          <w:szCs w:val="24"/>
          <w:lang w:val="en-US" w:eastAsia="zh-CN"/>
        </w:rPr>
      </w:pPr>
      <w:r>
        <w:rPr>
          <w:rFonts w:hint="eastAsia"/>
          <w:sz w:val="24"/>
          <w:szCs w:val="24"/>
          <w:lang w:val="en-US" w:eastAsia="zh-CN"/>
        </w:rPr>
        <w:t>（6）给排水管道外墙皮以外计算至截断符号处；</w:t>
      </w:r>
      <w:r>
        <w:rPr>
          <w:rFonts w:hint="eastAsia" w:ascii="宋体" w:hAnsi="宋体" w:eastAsia="宋体" w:cs="宋体"/>
          <w:color w:val="000000"/>
          <w:sz w:val="24"/>
          <w:szCs w:val="24"/>
        </w:rPr>
        <w:t>给水管道工程量计算至卫生器具（含附件）前</w:t>
      </w:r>
      <w:r>
        <w:rPr>
          <w:rFonts w:hint="eastAsia" w:ascii="宋体" w:hAnsi="宋体" w:eastAsia="宋体" w:cs="宋体"/>
          <w:color w:val="000000"/>
          <w:sz w:val="24"/>
          <w:szCs w:val="24"/>
          <w:lang w:val="en-US" w:eastAsia="zh-CN"/>
        </w:rPr>
        <w:t>墙壁处</w:t>
      </w:r>
      <w:r>
        <w:rPr>
          <w:rFonts w:hint="eastAsia" w:ascii="宋体" w:hAnsi="宋体" w:eastAsia="宋体" w:cs="宋体"/>
          <w:color w:val="000000"/>
          <w:sz w:val="24"/>
          <w:szCs w:val="24"/>
        </w:rPr>
        <w:t>与管道系统连接的第一个连接件（角阀、三通、弯头、管箍等）止</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不考虑管道消毒冲洗</w:t>
      </w:r>
      <w:r>
        <w:rPr>
          <w:rFonts w:hint="eastAsia" w:ascii="宋体" w:hAnsi="宋体" w:eastAsia="宋体" w:cs="宋体"/>
          <w:color w:val="000000"/>
          <w:sz w:val="24"/>
          <w:szCs w:val="24"/>
          <w:lang w:eastAsia="zh-CN"/>
        </w:rPr>
        <w:t>；</w:t>
      </w:r>
      <w:r>
        <w:rPr>
          <w:rFonts w:hint="eastAsia"/>
          <w:sz w:val="24"/>
          <w:szCs w:val="24"/>
          <w:lang w:val="en-US" w:eastAsia="zh-CN"/>
        </w:rPr>
        <w:t>所有排水点垂直预留高度按500mm计算，不考虑清扫口垂直预留高度；</w:t>
      </w:r>
    </w:p>
    <w:p>
      <w:pPr>
        <w:spacing w:line="360" w:lineRule="auto"/>
        <w:ind w:firstLine="480" w:firstLineChars="200"/>
        <w:rPr>
          <w:rFonts w:hint="eastAsia"/>
          <w:sz w:val="24"/>
          <w:szCs w:val="24"/>
          <w:lang w:val="en-US" w:eastAsia="zh-CN"/>
        </w:rPr>
      </w:pPr>
      <w:r>
        <w:rPr>
          <w:rFonts w:hint="eastAsia"/>
          <w:sz w:val="24"/>
          <w:szCs w:val="24"/>
          <w:lang w:val="en-US" w:eastAsia="zh-CN"/>
        </w:rPr>
        <w:t>（7）所有管道敷设前已经考虑到预埋预留，故本项目不考虑套管、土石方的工作内容；</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2.图例与材料明细表，见表2.1.1</w:t>
      </w:r>
    </w:p>
    <w:p>
      <w:pPr>
        <w:keepNext w:val="0"/>
        <w:keepLines w:val="0"/>
        <w:pageBreakBefore w:val="0"/>
        <w:widowControl w:val="0"/>
        <w:kinsoku/>
        <w:wordWrap/>
        <w:overflowPunct/>
        <w:topLinePunct w:val="0"/>
        <w:autoSpaceDE/>
        <w:autoSpaceDN/>
        <w:bidi w:val="0"/>
        <w:adjustRightInd/>
        <w:snapToGrid/>
        <w:spacing w:line="26" w:lineRule="atLeas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表2.1.1 图例与材料明细表</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742940" cy="1015365"/>
            <wp:effectExtent l="0" t="0" r="2540" b="571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29"/>
                    <a:stretch>
                      <a:fillRect/>
                    </a:stretch>
                  </pic:blipFill>
                  <pic:spPr>
                    <a:xfrm>
                      <a:off x="0" y="0"/>
                      <a:ext cx="5742940" cy="1015365"/>
                    </a:xfrm>
                    <a:prstGeom prst="rect">
                      <a:avLst/>
                    </a:prstGeom>
                    <a:noFill/>
                    <a:ln w="9525">
                      <a:noFill/>
                    </a:ln>
                  </pic:spPr>
                </pic:pic>
              </a:graphicData>
            </a:graphic>
          </wp:inline>
        </w:drawing>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3.根据计价相关规定，分部分项工程和单价措施清单统一编码，见表2.1.2</w:t>
      </w:r>
    </w:p>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表2.1.2分部分项工程和单价措施清单统一编码</w:t>
      </w:r>
    </w:p>
    <w:tbl>
      <w:tblPr>
        <w:tblStyle w:val="7"/>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3992"/>
        <w:gridCol w:w="236"/>
        <w:gridCol w:w="1449"/>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444" w:type="dxa"/>
            <w:vAlign w:val="center"/>
          </w:tcPr>
          <w:p>
            <w:pPr>
              <w:spacing w:line="240" w:lineRule="auto"/>
              <w:ind w:left="0" w:leftChars="0" w:firstLine="0" w:firstLineChars="0"/>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项目编码</w:t>
            </w:r>
          </w:p>
        </w:tc>
        <w:tc>
          <w:tcPr>
            <w:tcW w:w="3992" w:type="dxa"/>
            <w:vAlign w:val="center"/>
          </w:tcPr>
          <w:p>
            <w:pPr>
              <w:spacing w:line="240" w:lineRule="auto"/>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项目名称</w:t>
            </w:r>
          </w:p>
        </w:tc>
        <w:tc>
          <w:tcPr>
            <w:tcW w:w="236" w:type="dxa"/>
            <w:vMerge w:val="restart"/>
            <w:vAlign w:val="center"/>
          </w:tcPr>
          <w:p>
            <w:pPr>
              <w:spacing w:line="240" w:lineRule="auto"/>
              <w:jc w:val="center"/>
              <w:rPr>
                <w:rFonts w:hint="eastAsia" w:ascii="宋体" w:hAnsi="宋体" w:eastAsia="宋体" w:cs="宋体"/>
                <w:b/>
                <w:bCs/>
                <w:sz w:val="18"/>
                <w:szCs w:val="18"/>
                <w:vertAlign w:val="baseline"/>
                <w:lang w:val="en-US" w:eastAsia="zh-CN"/>
              </w:rPr>
            </w:pPr>
          </w:p>
        </w:tc>
        <w:tc>
          <w:tcPr>
            <w:tcW w:w="1449" w:type="dxa"/>
            <w:vAlign w:val="center"/>
          </w:tcPr>
          <w:p>
            <w:pPr>
              <w:spacing w:line="240" w:lineRule="auto"/>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项目编码</w:t>
            </w:r>
          </w:p>
        </w:tc>
        <w:tc>
          <w:tcPr>
            <w:tcW w:w="3416" w:type="dxa"/>
            <w:vAlign w:val="center"/>
          </w:tcPr>
          <w:p>
            <w:pPr>
              <w:spacing w:line="240" w:lineRule="auto"/>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44"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031001006084</w:t>
            </w:r>
          </w:p>
        </w:tc>
        <w:tc>
          <w:tcPr>
            <w:tcW w:w="3992"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室内塑料给水管（热熔连接）外径20mm以内</w:t>
            </w:r>
          </w:p>
        </w:tc>
        <w:tc>
          <w:tcPr>
            <w:tcW w:w="23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1449"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031004006010</w:t>
            </w:r>
          </w:p>
        </w:tc>
        <w:tc>
          <w:tcPr>
            <w:tcW w:w="3416"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坐式大便器安装，连体水箱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44"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031001006085</w:t>
            </w:r>
          </w:p>
        </w:tc>
        <w:tc>
          <w:tcPr>
            <w:tcW w:w="3992"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室内塑料给水管（热熔连接）外径25mm以内</w:t>
            </w:r>
          </w:p>
        </w:tc>
        <w:tc>
          <w:tcPr>
            <w:tcW w:w="23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1449"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031004003010</w:t>
            </w:r>
          </w:p>
        </w:tc>
        <w:tc>
          <w:tcPr>
            <w:tcW w:w="3416"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洗脸盆，台下式、冷热水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44"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031001006087</w:t>
            </w:r>
          </w:p>
        </w:tc>
        <w:tc>
          <w:tcPr>
            <w:tcW w:w="3992"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室内塑料给水管（热熔连接）外径40mm以内</w:t>
            </w:r>
          </w:p>
        </w:tc>
        <w:tc>
          <w:tcPr>
            <w:tcW w:w="23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1449"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031002001001</w:t>
            </w:r>
          </w:p>
        </w:tc>
        <w:tc>
          <w:tcPr>
            <w:tcW w:w="3416"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管道支架制作、安装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44"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031001006127</w:t>
            </w:r>
          </w:p>
        </w:tc>
        <w:tc>
          <w:tcPr>
            <w:tcW w:w="3992"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室内塑料排水管（粘接）外径50mm以内</w:t>
            </w:r>
          </w:p>
        </w:tc>
        <w:tc>
          <w:tcPr>
            <w:tcW w:w="23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1449"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031002004006</w:t>
            </w:r>
          </w:p>
        </w:tc>
        <w:tc>
          <w:tcPr>
            <w:tcW w:w="3416"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管道水压试验，公称直径50mm以内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865" w:type="dxa"/>
          <w:trHeight w:val="589" w:hRule="atLeast"/>
          <w:jc w:val="center"/>
        </w:trPr>
        <w:tc>
          <w:tcPr>
            <w:tcW w:w="1444"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031001006129</w:t>
            </w:r>
          </w:p>
        </w:tc>
        <w:tc>
          <w:tcPr>
            <w:tcW w:w="3992"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室内塑料排水管（粘接）外径110mm以内</w:t>
            </w:r>
          </w:p>
        </w:tc>
        <w:tc>
          <w:tcPr>
            <w:tcW w:w="23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r>
    </w:tbl>
    <w:p>
      <w:pPr>
        <w:spacing w:line="360" w:lineRule="auto"/>
        <w:ind w:left="0" w:leftChars="0" w:firstLine="0" w:firstLineChars="0"/>
        <w:rPr>
          <w:rFonts w:hint="eastAsia"/>
          <w:sz w:val="24"/>
          <w:szCs w:val="24"/>
          <w:lang w:val="en-US" w:eastAsia="zh-CN"/>
        </w:rPr>
      </w:pPr>
      <w:r>
        <w:rPr>
          <w:rFonts w:hint="eastAsia"/>
          <w:sz w:val="24"/>
          <w:szCs w:val="24"/>
          <w:lang w:val="en-US" w:eastAsia="zh-CN"/>
        </w:rPr>
        <w:t>4.给排水分项工程相关费用表，见表2.1.3；</w:t>
      </w:r>
    </w:p>
    <w:tbl>
      <w:tblPr>
        <w:tblStyle w:val="7"/>
        <w:tblpPr w:leftFromText="180" w:rightFromText="180" w:vertAnchor="text" w:horzAnchor="page" w:tblpX="826" w:tblpY="1146"/>
        <w:tblOverlap w:val="never"/>
        <w:tblW w:w="10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676"/>
        <w:gridCol w:w="1511"/>
        <w:gridCol w:w="744"/>
        <w:gridCol w:w="777"/>
        <w:gridCol w:w="880"/>
        <w:gridCol w:w="1063"/>
        <w:gridCol w:w="2338"/>
        <w:gridCol w:w="1043"/>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26"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676"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定额编号</w:t>
            </w:r>
          </w:p>
        </w:tc>
        <w:tc>
          <w:tcPr>
            <w:tcW w:w="1511"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项目名称</w:t>
            </w:r>
          </w:p>
        </w:tc>
        <w:tc>
          <w:tcPr>
            <w:tcW w:w="744"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计量</w:t>
            </w:r>
          </w:p>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单位</w:t>
            </w:r>
          </w:p>
        </w:tc>
        <w:tc>
          <w:tcPr>
            <w:tcW w:w="2720" w:type="dxa"/>
            <w:gridSpan w:val="3"/>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安装费用单价（元）</w:t>
            </w:r>
          </w:p>
        </w:tc>
        <w:tc>
          <w:tcPr>
            <w:tcW w:w="4200" w:type="dxa"/>
            <w:gridSpan w:val="3"/>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主材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62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67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1511"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744"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777"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人工费</w:t>
            </w:r>
          </w:p>
        </w:tc>
        <w:tc>
          <w:tcPr>
            <w:tcW w:w="880"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材料费</w:t>
            </w:r>
          </w:p>
        </w:tc>
        <w:tc>
          <w:tcPr>
            <w:tcW w:w="106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施工机具使用费</w:t>
            </w:r>
          </w:p>
        </w:tc>
        <w:tc>
          <w:tcPr>
            <w:tcW w:w="2338"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c>
          <w:tcPr>
            <w:tcW w:w="104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单价</w:t>
            </w:r>
          </w:p>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（元）</w:t>
            </w:r>
          </w:p>
        </w:tc>
        <w:tc>
          <w:tcPr>
            <w:tcW w:w="819"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主材</w:t>
            </w:r>
          </w:p>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26"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676"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512</w:t>
            </w:r>
          </w:p>
        </w:tc>
        <w:tc>
          <w:tcPr>
            <w:tcW w:w="1511"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室内塑料给水管（热熔连接）外径25mm以内</w:t>
            </w:r>
          </w:p>
        </w:tc>
        <w:tc>
          <w:tcPr>
            <w:tcW w:w="744"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10m</w:t>
            </w:r>
          </w:p>
        </w:tc>
        <w:tc>
          <w:tcPr>
            <w:tcW w:w="777"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88.28</w:t>
            </w:r>
          </w:p>
        </w:tc>
        <w:tc>
          <w:tcPr>
            <w:tcW w:w="880"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1.8</w:t>
            </w:r>
          </w:p>
        </w:tc>
        <w:tc>
          <w:tcPr>
            <w:tcW w:w="1063" w:type="dxa"/>
            <w:vMerge w:val="restart"/>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0.18</w:t>
            </w:r>
          </w:p>
        </w:tc>
        <w:tc>
          <w:tcPr>
            <w:tcW w:w="2338"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PP-R给水管De25</w:t>
            </w:r>
          </w:p>
        </w:tc>
        <w:tc>
          <w:tcPr>
            <w:tcW w:w="104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4.6元/m</w:t>
            </w:r>
          </w:p>
        </w:tc>
        <w:tc>
          <w:tcPr>
            <w:tcW w:w="819"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2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676"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1511"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744"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777"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880"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1063" w:type="dxa"/>
            <w:vMerge w:val="continue"/>
            <w:vAlign w:val="center"/>
          </w:tcPr>
          <w:p>
            <w:pPr>
              <w:spacing w:line="240" w:lineRule="auto"/>
              <w:jc w:val="center"/>
              <w:rPr>
                <w:rFonts w:hint="eastAsia" w:ascii="宋体" w:hAnsi="宋体" w:eastAsia="宋体" w:cs="宋体"/>
                <w:sz w:val="18"/>
                <w:szCs w:val="18"/>
                <w:vertAlign w:val="baseline"/>
                <w:lang w:val="en-US" w:eastAsia="zh-CN"/>
              </w:rPr>
            </w:pPr>
          </w:p>
        </w:tc>
        <w:tc>
          <w:tcPr>
            <w:tcW w:w="2338"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PP-R塑料给水管件De25</w:t>
            </w:r>
          </w:p>
        </w:tc>
        <w:tc>
          <w:tcPr>
            <w:tcW w:w="104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1.2元/个</w:t>
            </w:r>
          </w:p>
        </w:tc>
        <w:tc>
          <w:tcPr>
            <w:tcW w:w="819"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12.25</w:t>
            </w:r>
          </w:p>
        </w:tc>
      </w:tr>
    </w:tbl>
    <w:p>
      <w:pPr>
        <w:spacing w:line="360" w:lineRule="auto"/>
        <w:jc w:val="center"/>
        <w:rPr>
          <w:rFonts w:hint="eastAsia" w:ascii="宋体" w:hAnsi="宋体" w:eastAsia="宋体" w:cs="宋体"/>
          <w:sz w:val="21"/>
          <w:szCs w:val="21"/>
          <w:lang w:val="en-US" w:eastAsia="zh-CN"/>
        </w:rPr>
      </w:pPr>
    </w:p>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表2.1.3分项工程相关费表</w:t>
      </w:r>
    </w:p>
    <w:p>
      <w:pPr>
        <w:spacing w:line="360" w:lineRule="auto"/>
        <w:rPr>
          <w:rFonts w:hint="eastAsia" w:ascii="宋体" w:hAnsi="宋体" w:eastAsia="宋体" w:cs="宋体"/>
          <w:sz w:val="21"/>
          <w:szCs w:val="21"/>
          <w:lang w:val="en-US" w:eastAsia="zh-CN"/>
        </w:rPr>
      </w:pPr>
    </w:p>
    <w:p>
      <w:pPr>
        <w:spacing w:line="360" w:lineRule="auto"/>
        <w:ind w:left="0" w:leftChars="0" w:firstLine="0" w:firstLineChars="0"/>
        <w:rPr>
          <w:rFonts w:hint="eastAsia"/>
          <w:sz w:val="24"/>
          <w:szCs w:val="24"/>
          <w:lang w:val="en-US" w:eastAsia="zh-CN"/>
        </w:rPr>
      </w:pPr>
      <w:r>
        <w:rPr>
          <w:rFonts w:hint="eastAsia"/>
          <w:sz w:val="24"/>
          <w:szCs w:val="24"/>
          <w:lang w:val="en-US" w:eastAsia="zh-CN"/>
        </w:rPr>
        <w:t>【问题】</w:t>
      </w:r>
    </w:p>
    <w:p>
      <w:pPr>
        <w:spacing w:line="360" w:lineRule="auto"/>
        <w:ind w:left="0" w:leftChars="0" w:firstLine="0" w:firstLineChars="0"/>
        <w:rPr>
          <w:rFonts w:hint="eastAsia"/>
          <w:sz w:val="24"/>
          <w:szCs w:val="24"/>
          <w:lang w:val="en-US" w:eastAsia="zh-CN"/>
        </w:rPr>
      </w:pPr>
      <w:r>
        <w:rPr>
          <w:rFonts w:hint="eastAsia"/>
          <w:sz w:val="24"/>
          <w:szCs w:val="24"/>
          <w:lang w:val="en-US" w:eastAsia="zh-CN"/>
        </w:rPr>
        <w:t>1.根据图2.1.1、图2.1.2、图2.1.3、图2.1.4所示内容，列式计算给水管、排水管、大便器、洗手盆、管道支架、管道消毒冲洗的工程量；将计算过程填入“工程量计算表”2.1.4中；</w:t>
      </w:r>
    </w:p>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表2.1.4工程量计算表</w:t>
      </w:r>
    </w:p>
    <w:tbl>
      <w:tblPr>
        <w:tblStyle w:val="7"/>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3298"/>
        <w:gridCol w:w="772"/>
        <w:gridCol w:w="743"/>
        <w:gridCol w:w="4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项目名称</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单位</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数量</w:t>
            </w: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计算过程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PP-R给水塑料管De20</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m</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PP-R给水塑料管De25</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m</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PP-R给水塑料管De40</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m</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U-PVC排水管De50</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m</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U-PVC排水管De110</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m</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坐式大便器</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套</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洗手盆</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组</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329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管道支架</w:t>
            </w:r>
          </w:p>
        </w:tc>
        <w:tc>
          <w:tcPr>
            <w:tcW w:w="77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Kg</w:t>
            </w:r>
          </w:p>
        </w:tc>
        <w:tc>
          <w:tcPr>
            <w:tcW w:w="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bl>
    <w:p>
      <w:pPr>
        <w:spacing w:line="360" w:lineRule="auto"/>
        <w:ind w:left="0" w:leftChars="0" w:firstLine="0" w:firstLineChars="0"/>
        <w:rPr>
          <w:rFonts w:hint="eastAsia"/>
          <w:sz w:val="24"/>
          <w:szCs w:val="24"/>
          <w:lang w:val="en-US" w:eastAsia="zh-CN"/>
        </w:rPr>
      </w:pPr>
      <w:r>
        <w:rPr>
          <w:rFonts w:hint="eastAsia"/>
          <w:sz w:val="24"/>
          <w:szCs w:val="24"/>
          <w:lang w:val="en-US" w:eastAsia="zh-CN"/>
        </w:rPr>
        <w:t>2.根据表2.1.2和规范要求，编制给水管、排水管的分部分项工程和单价措施项目清单与计价表，填入2.1.5中（只列清单）；</w:t>
      </w:r>
    </w:p>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表2.1.5分部分项工程和单价措施项目清单与计价表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885"/>
        <w:gridCol w:w="1802"/>
        <w:gridCol w:w="2135"/>
        <w:gridCol w:w="1611"/>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2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971"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项目编码</w:t>
            </w:r>
          </w:p>
        </w:tc>
        <w:tc>
          <w:tcPr>
            <w:tcW w:w="2007"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项目名称</w:t>
            </w:r>
          </w:p>
        </w:tc>
        <w:tc>
          <w:tcPr>
            <w:tcW w:w="2388"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项目特征</w:t>
            </w: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计量单位</w:t>
            </w: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2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971"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031001006084</w:t>
            </w:r>
          </w:p>
        </w:tc>
        <w:tc>
          <w:tcPr>
            <w:tcW w:w="2007"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给水管道安装</w:t>
            </w:r>
          </w:p>
        </w:tc>
        <w:tc>
          <w:tcPr>
            <w:tcW w:w="2388" w:type="dxa"/>
            <w:vAlign w:val="center"/>
          </w:tcPr>
          <w:p>
            <w:pPr>
              <w:spacing w:line="240" w:lineRule="auto"/>
              <w:jc w:val="center"/>
              <w:rPr>
                <w:rFonts w:hint="eastAsia" w:ascii="宋体" w:hAnsi="宋体" w:eastAsia="宋体" w:cs="宋体"/>
                <w:sz w:val="18"/>
                <w:szCs w:val="18"/>
                <w:vertAlign w:val="baseline"/>
                <w:lang w:val="en-US" w:eastAsia="zh-CN"/>
              </w:rPr>
            </w:pP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10m</w:t>
            </w: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2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971"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031001006085</w:t>
            </w:r>
          </w:p>
        </w:tc>
        <w:tc>
          <w:tcPr>
            <w:tcW w:w="2007"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给水管道安装</w:t>
            </w:r>
          </w:p>
        </w:tc>
        <w:tc>
          <w:tcPr>
            <w:tcW w:w="2388" w:type="dxa"/>
            <w:vAlign w:val="center"/>
          </w:tcPr>
          <w:p>
            <w:pPr>
              <w:spacing w:line="240" w:lineRule="auto"/>
              <w:jc w:val="center"/>
              <w:rPr>
                <w:rFonts w:hint="eastAsia" w:ascii="宋体" w:hAnsi="宋体" w:eastAsia="宋体" w:cs="宋体"/>
                <w:sz w:val="18"/>
                <w:szCs w:val="18"/>
                <w:vertAlign w:val="baseline"/>
                <w:lang w:val="en-US" w:eastAsia="zh-CN"/>
              </w:rPr>
            </w:pP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10m</w:t>
            </w: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2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971"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031001006087</w:t>
            </w:r>
          </w:p>
        </w:tc>
        <w:tc>
          <w:tcPr>
            <w:tcW w:w="2007"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给水管道安装</w:t>
            </w:r>
          </w:p>
        </w:tc>
        <w:tc>
          <w:tcPr>
            <w:tcW w:w="2388" w:type="dxa"/>
            <w:vAlign w:val="center"/>
          </w:tcPr>
          <w:p>
            <w:pPr>
              <w:spacing w:line="240" w:lineRule="auto"/>
              <w:jc w:val="center"/>
              <w:rPr>
                <w:rFonts w:hint="eastAsia" w:ascii="宋体" w:hAnsi="宋体" w:eastAsia="宋体" w:cs="宋体"/>
                <w:sz w:val="18"/>
                <w:szCs w:val="18"/>
                <w:vertAlign w:val="baseline"/>
                <w:lang w:val="en-US" w:eastAsia="zh-CN"/>
              </w:rPr>
            </w:pP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10m</w:t>
            </w: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2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971" w:type="dxa"/>
            <w:vAlign w:val="center"/>
          </w:tcPr>
          <w:p>
            <w:pPr>
              <w:spacing w:line="240" w:lineRule="auto"/>
              <w:jc w:val="center"/>
              <w:rPr>
                <w:rFonts w:hint="eastAsia" w:ascii="宋体" w:hAnsi="宋体" w:eastAsia="宋体" w:cs="宋体"/>
                <w:kern w:val="2"/>
                <w:sz w:val="18"/>
                <w:szCs w:val="18"/>
                <w:vertAlign w:val="baseline"/>
                <w:lang w:val="en-US" w:eastAsia="zh-CN" w:bidi="ar-SA"/>
              </w:rPr>
            </w:pPr>
            <w:r>
              <w:rPr>
                <w:rFonts w:hint="eastAsia" w:ascii="宋体" w:hAnsi="宋体" w:eastAsia="宋体" w:cs="宋体"/>
                <w:sz w:val="18"/>
                <w:szCs w:val="18"/>
                <w:vertAlign w:val="baseline"/>
                <w:lang w:val="en-US" w:eastAsia="zh-CN"/>
              </w:rPr>
              <w:t>031001006127</w:t>
            </w:r>
          </w:p>
        </w:tc>
        <w:tc>
          <w:tcPr>
            <w:tcW w:w="2007"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排水管道安装</w:t>
            </w:r>
          </w:p>
        </w:tc>
        <w:tc>
          <w:tcPr>
            <w:tcW w:w="2388" w:type="dxa"/>
            <w:vAlign w:val="center"/>
          </w:tcPr>
          <w:p>
            <w:pPr>
              <w:spacing w:line="240" w:lineRule="auto"/>
              <w:jc w:val="center"/>
              <w:rPr>
                <w:rFonts w:hint="eastAsia" w:ascii="宋体" w:hAnsi="宋体" w:eastAsia="宋体" w:cs="宋体"/>
                <w:sz w:val="18"/>
                <w:szCs w:val="18"/>
                <w:vertAlign w:val="baseline"/>
                <w:lang w:val="en-US" w:eastAsia="zh-CN"/>
              </w:rPr>
            </w:pP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10m</w:t>
            </w: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23" w:type="dxa"/>
            <w:vAlign w:val="center"/>
          </w:tcPr>
          <w:p>
            <w:pPr>
              <w:spacing w:line="240" w:lineRule="auto"/>
              <w:ind w:left="0" w:leftChars="0"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971" w:type="dxa"/>
            <w:vAlign w:val="center"/>
          </w:tcPr>
          <w:p>
            <w:pPr>
              <w:spacing w:line="240" w:lineRule="auto"/>
              <w:jc w:val="center"/>
              <w:rPr>
                <w:rFonts w:hint="eastAsia" w:ascii="宋体" w:hAnsi="宋体" w:eastAsia="宋体" w:cs="宋体"/>
                <w:kern w:val="2"/>
                <w:sz w:val="18"/>
                <w:szCs w:val="18"/>
                <w:vertAlign w:val="baseline"/>
                <w:lang w:val="en-US" w:eastAsia="zh-CN" w:bidi="ar-SA"/>
              </w:rPr>
            </w:pPr>
            <w:r>
              <w:rPr>
                <w:rFonts w:hint="eastAsia" w:ascii="宋体" w:hAnsi="宋体" w:eastAsia="宋体" w:cs="宋体"/>
                <w:sz w:val="18"/>
                <w:szCs w:val="18"/>
                <w:vertAlign w:val="baseline"/>
                <w:lang w:val="en-US" w:eastAsia="zh-CN"/>
              </w:rPr>
              <w:t>031001006129</w:t>
            </w:r>
          </w:p>
        </w:tc>
        <w:tc>
          <w:tcPr>
            <w:tcW w:w="2007"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排水管道安装</w:t>
            </w:r>
          </w:p>
        </w:tc>
        <w:tc>
          <w:tcPr>
            <w:tcW w:w="2388" w:type="dxa"/>
            <w:vAlign w:val="center"/>
          </w:tcPr>
          <w:p>
            <w:pPr>
              <w:spacing w:line="240" w:lineRule="auto"/>
              <w:jc w:val="center"/>
              <w:rPr>
                <w:rFonts w:hint="eastAsia" w:ascii="宋体" w:hAnsi="宋体" w:eastAsia="宋体" w:cs="宋体"/>
                <w:sz w:val="18"/>
                <w:szCs w:val="18"/>
                <w:vertAlign w:val="baseline"/>
                <w:lang w:val="en-US" w:eastAsia="zh-CN"/>
              </w:rPr>
            </w:pP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10m</w:t>
            </w:r>
          </w:p>
        </w:tc>
        <w:tc>
          <w:tcPr>
            <w:tcW w:w="1774" w:type="dxa"/>
            <w:vAlign w:val="center"/>
          </w:tcPr>
          <w:p>
            <w:pPr>
              <w:spacing w:line="240" w:lineRule="auto"/>
              <w:jc w:val="center"/>
              <w:rPr>
                <w:rFonts w:hint="eastAsia" w:ascii="宋体" w:hAnsi="宋体" w:eastAsia="宋体" w:cs="宋体"/>
                <w:sz w:val="18"/>
                <w:szCs w:val="18"/>
                <w:vertAlign w:val="baseline"/>
                <w:lang w:val="en-US" w:eastAsia="zh-CN"/>
              </w:rPr>
            </w:pPr>
          </w:p>
        </w:tc>
      </w:tr>
    </w:tbl>
    <w:p>
      <w:pPr>
        <w:spacing w:line="360" w:lineRule="auto"/>
        <w:rPr>
          <w:rFonts w:hint="eastAsia"/>
          <w:b/>
          <w:bCs/>
          <w:sz w:val="24"/>
          <w:szCs w:val="24"/>
          <w:lang w:val="en-US" w:eastAsia="zh-CN"/>
        </w:rPr>
      </w:pPr>
    </w:p>
    <w:p>
      <w:pPr>
        <w:spacing w:line="360" w:lineRule="auto"/>
        <w:ind w:firstLine="482" w:firstLineChars="200"/>
        <w:rPr>
          <w:rFonts w:hint="eastAsia"/>
          <w:b/>
          <w:bCs/>
          <w:sz w:val="24"/>
          <w:szCs w:val="24"/>
          <w:lang w:val="en-US" w:eastAsia="zh-CN"/>
        </w:rPr>
      </w:pPr>
      <w:r>
        <w:rPr>
          <w:rFonts w:hint="eastAsia"/>
          <w:b/>
          <w:bCs/>
          <w:sz w:val="24"/>
          <w:szCs w:val="24"/>
          <w:lang w:val="en-US" w:eastAsia="zh-CN"/>
        </w:rPr>
        <w:t>解析：</w:t>
      </w:r>
    </w:p>
    <w:p>
      <w:pPr>
        <w:spacing w:line="360" w:lineRule="auto"/>
        <w:ind w:firstLine="480" w:firstLineChars="200"/>
        <w:rPr>
          <w:rFonts w:hint="eastAsia"/>
          <w:sz w:val="24"/>
          <w:szCs w:val="24"/>
          <w:lang w:val="en-US" w:eastAsia="zh-CN"/>
        </w:rPr>
      </w:pPr>
      <w:r>
        <w:rPr>
          <w:rFonts w:hint="eastAsia"/>
          <w:sz w:val="24"/>
          <w:szCs w:val="24"/>
          <w:lang w:val="en-US" w:eastAsia="zh-CN"/>
        </w:rPr>
        <w:t>问题1：列表计算给水管、排水管、大便器、洗手盆、管道支架、管道消毒冲洗的工程量，如下</w:t>
      </w:r>
    </w:p>
    <w:tbl>
      <w:tblPr>
        <w:tblStyle w:val="7"/>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879"/>
        <w:gridCol w:w="816"/>
        <w:gridCol w:w="1086"/>
        <w:gridCol w:w="4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序号</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项目名称</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单位</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数量</w:t>
            </w:r>
          </w:p>
        </w:tc>
        <w:tc>
          <w:tcPr>
            <w:tcW w:w="463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计算过程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PP-R给水塑料管De20</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12.1</w:t>
            </w:r>
          </w:p>
        </w:tc>
        <w:tc>
          <w:tcPr>
            <w:tcW w:w="4637"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L=0.45+（4.8-0.2）+（1.7-0.2-0.2）+（1.7-1）+0.45+（4.8-0.2）=12.1m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PP-R给水塑料管De25</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8.2</w:t>
            </w:r>
          </w:p>
        </w:tc>
        <w:tc>
          <w:tcPr>
            <w:tcW w:w="4637"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L=1.5+1.8+（4.8-0.3）+0.4=8.2m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3</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PP-R给水塑料管De40</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w:t>
            </w:r>
          </w:p>
        </w:tc>
        <w:tc>
          <w:tcPr>
            <w:tcW w:w="463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L=1.0m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U-PVC排水管De50</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3.8</w:t>
            </w:r>
          </w:p>
        </w:tc>
        <w:tc>
          <w:tcPr>
            <w:tcW w:w="463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L=0.9×2+0.5×4=3.8m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5</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U-PVC排水管De110</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5.6</w:t>
            </w:r>
          </w:p>
        </w:tc>
        <w:tc>
          <w:tcPr>
            <w:tcW w:w="463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L=0.3+1.7+1.7-0.3+0.6×2+0.5×2=5.6m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6</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坐式大便器</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套</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w:t>
            </w:r>
          </w:p>
        </w:tc>
        <w:tc>
          <w:tcPr>
            <w:tcW w:w="463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查图可知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7</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洗手盆</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组</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w:t>
            </w:r>
          </w:p>
        </w:tc>
        <w:tc>
          <w:tcPr>
            <w:tcW w:w="463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查图可知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8</w:t>
            </w:r>
          </w:p>
        </w:tc>
        <w:tc>
          <w:tcPr>
            <w:tcW w:w="2879"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管道支架</w:t>
            </w:r>
          </w:p>
        </w:tc>
        <w:tc>
          <w:tcPr>
            <w:tcW w:w="81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Kg</w:t>
            </w:r>
          </w:p>
        </w:tc>
        <w:tc>
          <w:tcPr>
            <w:tcW w:w="1086"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4.844</w:t>
            </w:r>
          </w:p>
        </w:tc>
        <w:tc>
          <w:tcPr>
            <w:tcW w:w="4637" w:type="dxa"/>
            <w:vAlign w:val="center"/>
          </w:tcPr>
          <w:p>
            <w:pPr>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支架重量：2×2.422=4.844m</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12" w:lineRule="auto"/>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问题2：编制分部分项工程和单价措施项目清单与计价表如下</w:t>
      </w:r>
    </w:p>
    <w:tbl>
      <w:tblPr>
        <w:tblStyle w:val="7"/>
        <w:tblW w:w="0" w:type="auto"/>
        <w:tblInd w:w="-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452"/>
        <w:gridCol w:w="1717"/>
        <w:gridCol w:w="4371"/>
        <w:gridCol w:w="1026"/>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29"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序号</w:t>
            </w:r>
          </w:p>
        </w:tc>
        <w:tc>
          <w:tcPr>
            <w:tcW w:w="145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项目编码</w:t>
            </w:r>
          </w:p>
        </w:tc>
        <w:tc>
          <w:tcPr>
            <w:tcW w:w="1717"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项目名称</w:t>
            </w:r>
          </w:p>
        </w:tc>
        <w:tc>
          <w:tcPr>
            <w:tcW w:w="4371"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项目特征</w:t>
            </w:r>
          </w:p>
        </w:tc>
        <w:tc>
          <w:tcPr>
            <w:tcW w:w="1026"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计量单位</w:t>
            </w:r>
          </w:p>
        </w:tc>
        <w:tc>
          <w:tcPr>
            <w:tcW w:w="106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629"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w:t>
            </w:r>
          </w:p>
        </w:tc>
        <w:tc>
          <w:tcPr>
            <w:tcW w:w="145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031001006084</w:t>
            </w:r>
          </w:p>
        </w:tc>
        <w:tc>
          <w:tcPr>
            <w:tcW w:w="1717"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给水管道安装</w:t>
            </w:r>
          </w:p>
        </w:tc>
        <w:tc>
          <w:tcPr>
            <w:tcW w:w="4371"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①名称：PP-R塑料管</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②规格：De20</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③工作压力：1.0MPa</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④连接方式：热熔连接</w:t>
            </w:r>
          </w:p>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⑤工作内容：管道、管件安装、水压试验及水冲洗</w:t>
            </w:r>
          </w:p>
        </w:tc>
        <w:tc>
          <w:tcPr>
            <w:tcW w:w="1026"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10m</w:t>
            </w:r>
          </w:p>
        </w:tc>
        <w:tc>
          <w:tcPr>
            <w:tcW w:w="106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629"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w:t>
            </w:r>
          </w:p>
        </w:tc>
        <w:tc>
          <w:tcPr>
            <w:tcW w:w="145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031001006085</w:t>
            </w:r>
          </w:p>
        </w:tc>
        <w:tc>
          <w:tcPr>
            <w:tcW w:w="1717"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给水管道安装</w:t>
            </w:r>
          </w:p>
        </w:tc>
        <w:tc>
          <w:tcPr>
            <w:tcW w:w="4371"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①名称：PP-R塑料管</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②规格：De25</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③工作压力：1.0MPa</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④连接方式：热熔连接</w:t>
            </w:r>
          </w:p>
          <w:p>
            <w:pPr>
              <w:spacing w:line="240" w:lineRule="auto"/>
              <w:ind w:left="0" w:leftChars="0" w:firstLine="0" w:firstLineChars="0"/>
              <w:jc w:val="left"/>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⑤工作内容：管道、管件安装、水压试验及水冲洗</w:t>
            </w:r>
          </w:p>
        </w:tc>
        <w:tc>
          <w:tcPr>
            <w:tcW w:w="1026"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10m</w:t>
            </w:r>
          </w:p>
        </w:tc>
        <w:tc>
          <w:tcPr>
            <w:tcW w:w="106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629"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3</w:t>
            </w:r>
          </w:p>
        </w:tc>
        <w:tc>
          <w:tcPr>
            <w:tcW w:w="145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031001006087</w:t>
            </w:r>
          </w:p>
        </w:tc>
        <w:tc>
          <w:tcPr>
            <w:tcW w:w="1717"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给水管道安装</w:t>
            </w:r>
          </w:p>
        </w:tc>
        <w:tc>
          <w:tcPr>
            <w:tcW w:w="4371"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①名称：PP-R塑料管</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②规格：De40</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③工作压力：1MPa</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④连接方式：热熔连接</w:t>
            </w:r>
          </w:p>
          <w:p>
            <w:pPr>
              <w:spacing w:line="240" w:lineRule="auto"/>
              <w:ind w:left="0" w:leftChars="0" w:firstLine="0" w:firstLineChars="0"/>
              <w:jc w:val="left"/>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⑤工作内容：管道、管件安装、水压试验及水冲洗</w:t>
            </w:r>
          </w:p>
        </w:tc>
        <w:tc>
          <w:tcPr>
            <w:tcW w:w="1026"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10m</w:t>
            </w:r>
          </w:p>
        </w:tc>
        <w:tc>
          <w:tcPr>
            <w:tcW w:w="106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629"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w:t>
            </w:r>
          </w:p>
        </w:tc>
        <w:tc>
          <w:tcPr>
            <w:tcW w:w="1452" w:type="dxa"/>
            <w:vAlign w:val="center"/>
          </w:tcPr>
          <w:p>
            <w:pPr>
              <w:spacing w:line="240" w:lineRule="auto"/>
              <w:ind w:left="0" w:leftChars="0" w:firstLine="0" w:firstLineChars="0"/>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031001006127</w:t>
            </w:r>
          </w:p>
        </w:tc>
        <w:tc>
          <w:tcPr>
            <w:tcW w:w="1717"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排水管道安装</w:t>
            </w:r>
          </w:p>
        </w:tc>
        <w:tc>
          <w:tcPr>
            <w:tcW w:w="4371"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①名称：U-PVC塑料管</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②规格：De50</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③连接方式：粘接</w:t>
            </w:r>
          </w:p>
          <w:p>
            <w:pPr>
              <w:spacing w:line="240" w:lineRule="auto"/>
              <w:ind w:left="0" w:leftChars="0" w:firstLine="0" w:firstLineChars="0"/>
              <w:jc w:val="left"/>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④工作内容：管道、管件安装、灌水试验</w:t>
            </w:r>
          </w:p>
        </w:tc>
        <w:tc>
          <w:tcPr>
            <w:tcW w:w="1026"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10m</w:t>
            </w:r>
          </w:p>
        </w:tc>
        <w:tc>
          <w:tcPr>
            <w:tcW w:w="106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629"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5</w:t>
            </w:r>
          </w:p>
        </w:tc>
        <w:tc>
          <w:tcPr>
            <w:tcW w:w="1452" w:type="dxa"/>
            <w:vAlign w:val="center"/>
          </w:tcPr>
          <w:p>
            <w:pPr>
              <w:spacing w:line="240" w:lineRule="auto"/>
              <w:ind w:left="0" w:leftChars="0" w:firstLine="0" w:firstLineChars="0"/>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031001006129</w:t>
            </w:r>
          </w:p>
        </w:tc>
        <w:tc>
          <w:tcPr>
            <w:tcW w:w="1717"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排水管道安装</w:t>
            </w:r>
          </w:p>
        </w:tc>
        <w:tc>
          <w:tcPr>
            <w:tcW w:w="4371"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①名称：U-PVC塑料管</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②规格：De110</w:t>
            </w:r>
          </w:p>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③连接方式：粘接</w:t>
            </w:r>
          </w:p>
          <w:p>
            <w:pPr>
              <w:spacing w:line="240" w:lineRule="auto"/>
              <w:ind w:left="0" w:leftChars="0" w:firstLine="0" w:firstLineChars="0"/>
              <w:jc w:val="left"/>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④工作内容：管道、管件安装、灌水试验</w:t>
            </w:r>
          </w:p>
        </w:tc>
        <w:tc>
          <w:tcPr>
            <w:tcW w:w="1026"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10m</w:t>
            </w:r>
          </w:p>
        </w:tc>
        <w:tc>
          <w:tcPr>
            <w:tcW w:w="1062" w:type="dxa"/>
            <w:vAlign w:val="center"/>
          </w:tcPr>
          <w:p>
            <w:pPr>
              <w:spacing w:line="24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0.56</w:t>
            </w:r>
          </w:p>
        </w:tc>
      </w:tr>
    </w:tbl>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r>
        <w:rPr>
          <w:rFonts w:hint="eastAsia"/>
          <w:b/>
          <w:bCs/>
          <w:sz w:val="24"/>
          <w:szCs w:val="24"/>
          <w:lang w:val="en-US" w:eastAsia="zh-CN"/>
        </w:rPr>
        <w:t>题6：</w:t>
      </w:r>
    </w:p>
    <w:p>
      <w:pPr>
        <w:spacing w:line="360" w:lineRule="auto"/>
        <w:ind w:firstLine="480" w:firstLineChars="200"/>
        <w:rPr>
          <w:rFonts w:hint="eastAsia"/>
          <w:sz w:val="24"/>
          <w:szCs w:val="24"/>
          <w:lang w:val="en-US" w:eastAsia="zh-CN"/>
        </w:rPr>
      </w:pPr>
      <w:r>
        <w:rPr>
          <w:rFonts w:hint="eastAsia"/>
          <w:sz w:val="24"/>
          <w:szCs w:val="24"/>
          <w:lang w:val="en-US" w:eastAsia="zh-CN"/>
        </w:rPr>
        <w:t>【背景资料】</w:t>
      </w:r>
    </w:p>
    <w:p>
      <w:pPr>
        <w:spacing w:line="360" w:lineRule="auto"/>
        <w:ind w:firstLine="480" w:firstLineChars="200"/>
        <w:rPr>
          <w:rFonts w:hint="eastAsia"/>
          <w:sz w:val="24"/>
          <w:szCs w:val="24"/>
          <w:lang w:val="en-US" w:eastAsia="zh-CN"/>
        </w:rPr>
      </w:pPr>
      <w:r>
        <w:rPr>
          <w:rFonts w:hint="eastAsia"/>
          <w:sz w:val="24"/>
          <w:szCs w:val="24"/>
          <w:lang w:val="en-US" w:eastAsia="zh-CN"/>
        </w:rPr>
        <w:t>某电话机房照明系统中一回路，如图2-1所示：</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12"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859145" cy="3684270"/>
            <wp:effectExtent l="0" t="0" r="8255" b="3810"/>
            <wp:docPr id="3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IMG_256"/>
                    <pic:cNvPicPr>
                      <a:picLocks noChangeAspect="1"/>
                    </pic:cNvPicPr>
                  </pic:nvPicPr>
                  <pic:blipFill>
                    <a:blip r:embed="rId30"/>
                    <a:stretch>
                      <a:fillRect/>
                    </a:stretch>
                  </pic:blipFill>
                  <pic:spPr>
                    <a:xfrm>
                      <a:off x="0" y="0"/>
                      <a:ext cx="5859145" cy="368427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12" w:lineRule="auto"/>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图 电话机房照明平面图</w:t>
      </w:r>
    </w:p>
    <w:p>
      <w:pPr>
        <w:spacing w:line="360" w:lineRule="auto"/>
        <w:ind w:firstLine="480" w:firstLineChars="200"/>
        <w:rPr>
          <w:rFonts w:hint="eastAsia"/>
          <w:sz w:val="24"/>
          <w:szCs w:val="24"/>
          <w:lang w:val="en-US" w:eastAsia="zh-CN"/>
        </w:rPr>
      </w:pPr>
      <w:r>
        <w:rPr>
          <w:rFonts w:hint="eastAsia"/>
          <w:sz w:val="24"/>
          <w:szCs w:val="24"/>
          <w:lang w:val="en-US" w:eastAsia="zh-CN"/>
        </w:rPr>
        <w:t>说明:</w:t>
      </w:r>
    </w:p>
    <w:p>
      <w:pPr>
        <w:spacing w:line="360" w:lineRule="auto"/>
        <w:ind w:firstLine="480" w:firstLineChars="200"/>
        <w:rPr>
          <w:rFonts w:hint="eastAsia"/>
          <w:sz w:val="24"/>
          <w:szCs w:val="24"/>
          <w:lang w:val="en-US" w:eastAsia="zh-CN"/>
        </w:rPr>
      </w:pPr>
      <w:r>
        <w:rPr>
          <w:rFonts w:hint="eastAsia"/>
          <w:sz w:val="24"/>
          <w:szCs w:val="24"/>
          <w:lang w:val="en-US" w:eastAsia="zh-CN"/>
        </w:rPr>
        <w:t>（1）照明配电箱MX为嵌入式安装，金属箱体尺寸：600×400×200（宽×高×厚，mm）；安装高度为下口离地1.6m；</w:t>
      </w:r>
    </w:p>
    <w:p>
      <w:pPr>
        <w:spacing w:line="360" w:lineRule="auto"/>
        <w:ind w:firstLine="480" w:firstLineChars="200"/>
        <w:rPr>
          <w:rFonts w:hint="eastAsia"/>
          <w:sz w:val="24"/>
          <w:szCs w:val="24"/>
          <w:lang w:val="en-US" w:eastAsia="zh-CN"/>
        </w:rPr>
      </w:pPr>
      <w:r>
        <w:rPr>
          <w:rFonts w:hint="eastAsia"/>
          <w:sz w:val="24"/>
          <w:szCs w:val="24"/>
          <w:lang w:val="en-US" w:eastAsia="zh-CN"/>
        </w:rPr>
        <w:t>（2）管线均为镀锌电线管φ20沿砖墙、混凝土顶板内暗配，顶管标高为4m；管内穿阻燃绝缘导线ZR-BV1.5mm²，未标注的管内穿线均为2根；</w:t>
      </w:r>
    </w:p>
    <w:p>
      <w:pPr>
        <w:spacing w:line="360" w:lineRule="auto"/>
        <w:ind w:firstLine="480" w:firstLineChars="200"/>
        <w:rPr>
          <w:rFonts w:hint="eastAsia"/>
          <w:sz w:val="24"/>
          <w:szCs w:val="24"/>
          <w:lang w:val="en-US" w:eastAsia="zh-CN"/>
        </w:rPr>
      </w:pPr>
      <w:r>
        <w:rPr>
          <w:rFonts w:hint="eastAsia"/>
          <w:sz w:val="24"/>
          <w:szCs w:val="24"/>
          <w:lang w:val="en-US" w:eastAsia="zh-CN"/>
        </w:rPr>
        <w:t>（3）接地母线采用-40×4（mm）镀锌扁钢，埋深0.7m，由室外进入外墙皮后的水平长度为1m，进入配电箱内长度为0.5m；室内外地坪无高差；</w:t>
      </w:r>
    </w:p>
    <w:p>
      <w:pPr>
        <w:spacing w:line="360" w:lineRule="auto"/>
        <w:ind w:firstLine="480" w:firstLineChars="200"/>
        <w:rPr>
          <w:rFonts w:hint="eastAsia"/>
          <w:sz w:val="24"/>
          <w:szCs w:val="24"/>
          <w:lang w:val="en-US" w:eastAsia="zh-CN"/>
        </w:rPr>
      </w:pPr>
      <w:r>
        <w:rPr>
          <w:rFonts w:hint="eastAsia"/>
          <w:sz w:val="24"/>
          <w:szCs w:val="24"/>
          <w:lang w:val="en-US" w:eastAsia="zh-CN"/>
        </w:rPr>
        <w:t>（4）单联单控暗开关规格为250V 10A，安装高度为下口离地1.4m；</w:t>
      </w:r>
    </w:p>
    <w:p>
      <w:pPr>
        <w:spacing w:line="360" w:lineRule="auto"/>
        <w:ind w:firstLine="480" w:firstLineChars="200"/>
        <w:rPr>
          <w:rFonts w:hint="eastAsia"/>
          <w:sz w:val="24"/>
          <w:szCs w:val="24"/>
          <w:lang w:val="en-US" w:eastAsia="zh-CN"/>
        </w:rPr>
      </w:pPr>
      <w:r>
        <w:rPr>
          <w:rFonts w:hint="eastAsia"/>
          <w:sz w:val="24"/>
          <w:szCs w:val="24"/>
          <w:lang w:val="en-US" w:eastAsia="zh-CN"/>
        </w:rPr>
        <w:t>（5）接地电阻要求小于4Ω；</w:t>
      </w:r>
    </w:p>
    <w:p>
      <w:pPr>
        <w:spacing w:line="360" w:lineRule="auto"/>
        <w:ind w:firstLine="480" w:firstLineChars="200"/>
        <w:rPr>
          <w:rFonts w:hint="eastAsia"/>
          <w:sz w:val="24"/>
          <w:szCs w:val="24"/>
          <w:lang w:val="en-US" w:eastAsia="zh-CN"/>
        </w:rPr>
      </w:pPr>
      <w:r>
        <w:rPr>
          <w:rFonts w:hint="eastAsia"/>
          <w:sz w:val="24"/>
          <w:szCs w:val="24"/>
          <w:lang w:val="en-US" w:eastAsia="zh-CN"/>
        </w:rPr>
        <w:t>（6）配管水平长度见图2-1括号内数字，单位为米；</w:t>
      </w:r>
    </w:p>
    <w:p>
      <w:pPr>
        <w:spacing w:line="360" w:lineRule="auto"/>
        <w:ind w:firstLine="480" w:firstLineChars="200"/>
        <w:rPr>
          <w:rFonts w:hint="eastAsia"/>
          <w:sz w:val="24"/>
          <w:szCs w:val="24"/>
          <w:lang w:val="en-US" w:eastAsia="zh-CN"/>
        </w:rPr>
      </w:pPr>
      <w:r>
        <w:rPr>
          <w:rFonts w:hint="eastAsia"/>
          <w:sz w:val="24"/>
          <w:szCs w:val="24"/>
          <w:lang w:val="en-US" w:eastAsia="zh-CN"/>
        </w:rPr>
        <w:t>2.相关项目编码见表2-1</w:t>
      </w:r>
    </w:p>
    <w:p>
      <w:pPr>
        <w:spacing w:line="360" w:lineRule="auto"/>
        <w:jc w:val="center"/>
        <w:rPr>
          <w:rFonts w:hint="eastAsia" w:ascii="宋体" w:hAnsi="宋体" w:eastAsia="宋体" w:cs="宋体"/>
          <w:lang w:val="en-US" w:eastAsia="zh-CN"/>
        </w:rPr>
      </w:pPr>
    </w:p>
    <w:p>
      <w:pPr>
        <w:spacing w:line="360" w:lineRule="auto"/>
        <w:jc w:val="center"/>
        <w:rPr>
          <w:rFonts w:hint="eastAsia" w:ascii="宋体" w:hAnsi="宋体" w:eastAsia="宋体" w:cs="宋体"/>
          <w:lang w:val="en-US" w:eastAsia="zh-CN"/>
        </w:rPr>
      </w:pPr>
      <w:r>
        <w:rPr>
          <w:rFonts w:hint="eastAsia" w:ascii="宋体" w:hAnsi="宋体" w:eastAsia="宋体" w:cs="宋体"/>
          <w:lang w:val="en-US" w:eastAsia="zh-CN"/>
        </w:rPr>
        <w:t>表2-1 工程量清单统一项目编码</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2736"/>
        <w:gridCol w:w="238"/>
        <w:gridCol w:w="1988"/>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项目编码</w:t>
            </w:r>
          </w:p>
        </w:tc>
        <w:tc>
          <w:tcPr>
            <w:tcW w:w="3090"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c>
          <w:tcPr>
            <w:tcW w:w="240" w:type="dxa"/>
            <w:vMerge w:val="restart"/>
          </w:tcPr>
          <w:p>
            <w:pPr>
              <w:spacing w:line="360" w:lineRule="auto"/>
              <w:jc w:val="center"/>
              <w:rPr>
                <w:rFonts w:hint="eastAsia" w:ascii="宋体" w:hAnsi="宋体" w:eastAsia="宋体" w:cs="宋体"/>
                <w:sz w:val="21"/>
                <w:szCs w:val="21"/>
                <w:vertAlign w:val="baseline"/>
                <w:lang w:val="en-US" w:eastAsia="zh-CN"/>
              </w:rPr>
            </w:pPr>
          </w:p>
        </w:tc>
        <w:tc>
          <w:tcPr>
            <w:tcW w:w="2115"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项目编码</w:t>
            </w:r>
          </w:p>
        </w:tc>
        <w:tc>
          <w:tcPr>
            <w:tcW w:w="3083"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030404017</w:t>
            </w:r>
          </w:p>
        </w:tc>
        <w:tc>
          <w:tcPr>
            <w:tcW w:w="3090"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配电箱</w:t>
            </w:r>
          </w:p>
        </w:tc>
        <w:tc>
          <w:tcPr>
            <w:tcW w:w="240" w:type="dxa"/>
            <w:vMerge w:val="continue"/>
          </w:tcPr>
          <w:p>
            <w:pPr>
              <w:spacing w:line="360" w:lineRule="auto"/>
              <w:jc w:val="center"/>
              <w:rPr>
                <w:rFonts w:hint="eastAsia" w:ascii="宋体" w:hAnsi="宋体" w:eastAsia="宋体" w:cs="宋体"/>
                <w:sz w:val="21"/>
                <w:szCs w:val="21"/>
                <w:vertAlign w:val="baseline"/>
                <w:lang w:val="en-US" w:eastAsia="zh-CN"/>
              </w:rPr>
            </w:pPr>
          </w:p>
        </w:tc>
        <w:tc>
          <w:tcPr>
            <w:tcW w:w="2115"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030414011</w:t>
            </w:r>
          </w:p>
        </w:tc>
        <w:tc>
          <w:tcPr>
            <w:tcW w:w="3083" w:type="dxa"/>
          </w:tcPr>
          <w:p>
            <w:pPr>
              <w:spacing w:line="360" w:lineRule="auto"/>
              <w:ind w:left="0" w:leftChars="0"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接地装置电气调整试验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030404034</w:t>
            </w:r>
          </w:p>
        </w:tc>
        <w:tc>
          <w:tcPr>
            <w:tcW w:w="3090"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照明开关</w:t>
            </w:r>
          </w:p>
        </w:tc>
        <w:tc>
          <w:tcPr>
            <w:tcW w:w="240" w:type="dxa"/>
            <w:vMerge w:val="continue"/>
          </w:tcPr>
          <w:p>
            <w:pPr>
              <w:spacing w:line="360" w:lineRule="auto"/>
              <w:jc w:val="center"/>
              <w:rPr>
                <w:rFonts w:hint="eastAsia" w:ascii="宋体" w:hAnsi="宋体" w:eastAsia="宋体" w:cs="宋体"/>
                <w:sz w:val="21"/>
                <w:szCs w:val="21"/>
                <w:vertAlign w:val="baseline"/>
                <w:lang w:val="en-US" w:eastAsia="zh-CN"/>
              </w:rPr>
            </w:pPr>
          </w:p>
        </w:tc>
        <w:tc>
          <w:tcPr>
            <w:tcW w:w="2115"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030411001</w:t>
            </w:r>
          </w:p>
        </w:tc>
        <w:tc>
          <w:tcPr>
            <w:tcW w:w="3083"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配管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54"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030404031</w:t>
            </w:r>
          </w:p>
        </w:tc>
        <w:tc>
          <w:tcPr>
            <w:tcW w:w="3090"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小电器</w:t>
            </w:r>
          </w:p>
        </w:tc>
        <w:tc>
          <w:tcPr>
            <w:tcW w:w="240" w:type="dxa"/>
            <w:vMerge w:val="continue"/>
          </w:tcPr>
          <w:p>
            <w:pPr>
              <w:spacing w:line="360" w:lineRule="auto"/>
              <w:jc w:val="center"/>
              <w:rPr>
                <w:rFonts w:hint="eastAsia" w:ascii="宋体" w:hAnsi="宋体" w:eastAsia="宋体" w:cs="宋体"/>
                <w:sz w:val="21"/>
                <w:szCs w:val="21"/>
                <w:vertAlign w:val="baseline"/>
                <w:lang w:val="en-US" w:eastAsia="zh-CN"/>
              </w:rPr>
            </w:pPr>
          </w:p>
        </w:tc>
        <w:tc>
          <w:tcPr>
            <w:tcW w:w="2115"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030411004</w:t>
            </w:r>
          </w:p>
        </w:tc>
        <w:tc>
          <w:tcPr>
            <w:tcW w:w="3083"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配线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030409001</w:t>
            </w:r>
          </w:p>
        </w:tc>
        <w:tc>
          <w:tcPr>
            <w:tcW w:w="3090"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接地极</w:t>
            </w:r>
          </w:p>
        </w:tc>
        <w:tc>
          <w:tcPr>
            <w:tcW w:w="240" w:type="dxa"/>
            <w:vMerge w:val="continue"/>
          </w:tcPr>
          <w:p>
            <w:pPr>
              <w:spacing w:line="360" w:lineRule="auto"/>
              <w:jc w:val="center"/>
              <w:rPr>
                <w:rFonts w:hint="eastAsia" w:ascii="宋体" w:hAnsi="宋体" w:eastAsia="宋体" w:cs="宋体"/>
                <w:sz w:val="21"/>
                <w:szCs w:val="21"/>
                <w:vertAlign w:val="baseline"/>
                <w:lang w:val="en-US" w:eastAsia="zh-CN"/>
              </w:rPr>
            </w:pPr>
          </w:p>
        </w:tc>
        <w:tc>
          <w:tcPr>
            <w:tcW w:w="2115"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030411006</w:t>
            </w:r>
          </w:p>
        </w:tc>
        <w:tc>
          <w:tcPr>
            <w:tcW w:w="3083"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接线盒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030409002</w:t>
            </w:r>
          </w:p>
        </w:tc>
        <w:tc>
          <w:tcPr>
            <w:tcW w:w="3090"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接地母线</w:t>
            </w:r>
          </w:p>
        </w:tc>
        <w:tc>
          <w:tcPr>
            <w:tcW w:w="240" w:type="dxa"/>
            <w:vMerge w:val="continue"/>
          </w:tcPr>
          <w:p>
            <w:pPr>
              <w:spacing w:line="360" w:lineRule="auto"/>
              <w:jc w:val="center"/>
              <w:rPr>
                <w:rFonts w:hint="eastAsia" w:ascii="宋体" w:hAnsi="宋体" w:eastAsia="宋体" w:cs="宋体"/>
                <w:sz w:val="21"/>
                <w:szCs w:val="21"/>
                <w:vertAlign w:val="baseline"/>
                <w:lang w:val="en-US" w:eastAsia="zh-CN"/>
              </w:rPr>
            </w:pPr>
          </w:p>
        </w:tc>
        <w:tc>
          <w:tcPr>
            <w:tcW w:w="2115" w:type="dxa"/>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030412005</w:t>
            </w:r>
          </w:p>
        </w:tc>
        <w:tc>
          <w:tcPr>
            <w:tcW w:w="3083" w:type="dxa"/>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荧光灯</w:t>
            </w:r>
          </w:p>
        </w:tc>
      </w:tr>
    </w:tbl>
    <w:p>
      <w:pPr>
        <w:spacing w:line="360" w:lineRule="auto"/>
        <w:ind w:firstLine="480" w:firstLineChars="200"/>
        <w:rPr>
          <w:rFonts w:hint="eastAsia"/>
          <w:sz w:val="24"/>
          <w:szCs w:val="24"/>
          <w:lang w:val="en-US" w:eastAsia="zh-CN"/>
        </w:rPr>
      </w:pPr>
      <w:r>
        <w:rPr>
          <w:rFonts w:hint="eastAsia"/>
          <w:sz w:val="24"/>
          <w:szCs w:val="24"/>
          <w:lang w:val="en-US" w:eastAsia="zh-CN"/>
        </w:rPr>
        <w:t>【问题】</w:t>
      </w:r>
    </w:p>
    <w:p>
      <w:pPr>
        <w:spacing w:line="360" w:lineRule="auto"/>
        <w:ind w:firstLine="480" w:firstLineChars="200"/>
        <w:rPr>
          <w:rFonts w:hint="eastAsia"/>
          <w:sz w:val="24"/>
          <w:szCs w:val="24"/>
          <w:lang w:val="en-US" w:eastAsia="zh-CN"/>
        </w:rPr>
      </w:pPr>
      <w:r>
        <w:rPr>
          <w:rFonts w:hint="eastAsia"/>
          <w:sz w:val="24"/>
          <w:szCs w:val="24"/>
          <w:lang w:val="en-US" w:eastAsia="zh-CN"/>
        </w:rPr>
        <w:t>根据图2-1所示内容和《通用安装工程工程量计算规范》的规定，列式计算接地母线和配线的工程量，将计算过程填入表2-2分部分项工程量计算表中；</w:t>
      </w:r>
    </w:p>
    <w:p>
      <w:pPr>
        <w:spacing w:line="360" w:lineRule="auto"/>
        <w:jc w:val="center"/>
        <w:rPr>
          <w:rFonts w:hint="eastAsia" w:ascii="宋体" w:hAnsi="宋体" w:eastAsia="宋体" w:cs="宋体"/>
          <w:lang w:val="en-US" w:eastAsia="zh-CN"/>
        </w:rPr>
      </w:pPr>
      <w:r>
        <w:rPr>
          <w:rFonts w:hint="eastAsia" w:ascii="宋体" w:hAnsi="宋体" w:eastAsia="宋体" w:cs="宋体"/>
          <w:lang w:val="en-US" w:eastAsia="zh-CN"/>
        </w:rPr>
        <w:t>表2-2 分部分项工程量计算表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433"/>
        <w:gridCol w:w="1477"/>
        <w:gridCol w:w="2356"/>
        <w:gridCol w:w="1102"/>
        <w:gridCol w:w="1037"/>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项目编码</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项目名称</w:t>
            </w:r>
          </w:p>
        </w:tc>
        <w:tc>
          <w:tcPr>
            <w:tcW w:w="267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项目特征描述</w:t>
            </w:r>
          </w:p>
        </w:tc>
        <w:tc>
          <w:tcPr>
            <w:tcW w:w="121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计量单位</w:t>
            </w:r>
          </w:p>
        </w:tc>
        <w:tc>
          <w:tcPr>
            <w:tcW w:w="114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工程数量</w:t>
            </w: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计算式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030404017001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配电箱</w:t>
            </w:r>
          </w:p>
        </w:tc>
        <w:tc>
          <w:tcPr>
            <w:tcW w:w="2670" w:type="dxa"/>
            <w:vAlign w:val="center"/>
          </w:tcPr>
          <w:p>
            <w:pPr>
              <w:spacing w:line="24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030404034001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照明开关</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030409001001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接地极</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030409002001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接地母线</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030414011001</w:t>
            </w:r>
          </w:p>
        </w:tc>
        <w:tc>
          <w:tcPr>
            <w:tcW w:w="1650" w:type="dxa"/>
            <w:vAlign w:val="center"/>
          </w:tcPr>
          <w:p>
            <w:pPr>
              <w:spacing w:line="24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接地装置电气调整试验</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030411001001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配管</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030411004001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配线</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030411006001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接线盒</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9</w:t>
            </w:r>
          </w:p>
        </w:tc>
        <w:tc>
          <w:tcPr>
            <w:tcW w:w="1455"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030412005001</w:t>
            </w:r>
          </w:p>
        </w:tc>
        <w:tc>
          <w:tcPr>
            <w:tcW w:w="1650" w:type="dxa"/>
            <w:vAlign w:val="center"/>
          </w:tcPr>
          <w:p>
            <w:pPr>
              <w:spacing w:line="360" w:lineRule="auto"/>
              <w:ind w:left="0" w:leftChars="0" w:firstLine="0" w:firstLineChars="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荧光灯</w:t>
            </w:r>
          </w:p>
        </w:tc>
        <w:tc>
          <w:tcPr>
            <w:tcW w:w="267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215"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140" w:type="dxa"/>
            <w:vAlign w:val="center"/>
          </w:tcPr>
          <w:p>
            <w:pPr>
              <w:spacing w:line="360" w:lineRule="auto"/>
              <w:jc w:val="center"/>
              <w:rPr>
                <w:rFonts w:hint="default" w:ascii="宋体" w:hAnsi="宋体" w:eastAsia="宋体" w:cs="宋体"/>
                <w:sz w:val="18"/>
                <w:szCs w:val="18"/>
                <w:vertAlign w:val="baseline"/>
                <w:lang w:val="en-US" w:eastAsia="zh-CN"/>
              </w:rPr>
            </w:pPr>
          </w:p>
        </w:tc>
        <w:tc>
          <w:tcPr>
            <w:tcW w:w="1853" w:type="dxa"/>
            <w:vAlign w:val="center"/>
          </w:tcPr>
          <w:p>
            <w:pPr>
              <w:spacing w:line="360" w:lineRule="auto"/>
              <w:jc w:val="center"/>
              <w:rPr>
                <w:rFonts w:hint="default" w:ascii="宋体" w:hAnsi="宋体" w:eastAsia="宋体" w:cs="宋体"/>
                <w:sz w:val="18"/>
                <w:szCs w:val="18"/>
                <w:vertAlign w:val="baseline"/>
                <w:lang w:val="en-US" w:eastAsia="zh-CN"/>
              </w:rPr>
            </w:pPr>
          </w:p>
        </w:tc>
      </w:tr>
    </w:tbl>
    <w:p>
      <w:pPr>
        <w:spacing w:line="360" w:lineRule="auto"/>
        <w:rPr>
          <w:rFonts w:hint="eastAsia"/>
          <w:lang w:val="en-US" w:eastAsia="zh-CN"/>
        </w:rPr>
      </w:pPr>
    </w:p>
    <w:p>
      <w:pPr>
        <w:spacing w:line="360" w:lineRule="auto"/>
        <w:ind w:left="0" w:leftChars="0" w:firstLine="482" w:firstLineChars="200"/>
        <w:rPr>
          <w:rFonts w:hint="eastAsia"/>
          <w:b/>
          <w:bCs/>
          <w:sz w:val="24"/>
          <w:szCs w:val="24"/>
          <w:lang w:val="en-US" w:eastAsia="zh-CN"/>
        </w:rPr>
      </w:pPr>
    </w:p>
    <w:p>
      <w:pPr>
        <w:spacing w:line="360" w:lineRule="auto"/>
        <w:ind w:left="0" w:leftChars="0" w:firstLine="482" w:firstLineChars="200"/>
        <w:rPr>
          <w:rFonts w:hint="eastAsia"/>
          <w:b/>
          <w:bCs/>
          <w:sz w:val="24"/>
          <w:szCs w:val="24"/>
          <w:lang w:val="en-US" w:eastAsia="zh-CN"/>
        </w:rPr>
      </w:pPr>
      <w:r>
        <w:rPr>
          <w:rFonts w:hint="eastAsia"/>
          <w:b/>
          <w:bCs/>
          <w:sz w:val="24"/>
          <w:szCs w:val="24"/>
          <w:lang w:val="en-US" w:eastAsia="zh-CN"/>
        </w:rPr>
        <w:t>解析：</w:t>
      </w:r>
    </w:p>
    <w:p>
      <w:pPr>
        <w:spacing w:line="360" w:lineRule="auto"/>
        <w:ind w:firstLine="480" w:firstLineChars="200"/>
        <w:rPr>
          <w:rFonts w:hint="default"/>
          <w:sz w:val="24"/>
          <w:szCs w:val="24"/>
          <w:lang w:val="en-US" w:eastAsia="zh-CN"/>
        </w:rPr>
      </w:pPr>
      <w:r>
        <w:rPr>
          <w:rFonts w:hint="eastAsia"/>
          <w:sz w:val="24"/>
          <w:szCs w:val="24"/>
          <w:lang w:val="en-US" w:eastAsia="zh-CN"/>
        </w:rPr>
        <w:t>根据《通用安装工程工程量计算规范》的规定，列表计算接地母线、配管和配线的清单工程量，计算过程见表2-3；</w:t>
      </w:r>
    </w:p>
    <w:tbl>
      <w:tblPr>
        <w:tblStyle w:val="7"/>
        <w:tblpPr w:leftFromText="180" w:rightFromText="180" w:vertAnchor="text" w:horzAnchor="page" w:tblpX="1110" w:tblpY="380"/>
        <w:tblOverlap w:val="never"/>
        <w:tblW w:w="10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440"/>
        <w:gridCol w:w="1134"/>
        <w:gridCol w:w="2999"/>
        <w:gridCol w:w="862"/>
        <w:gridCol w:w="862"/>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8" w:type="dxa"/>
            <w:vAlign w:val="center"/>
          </w:tcPr>
          <w:p>
            <w:pPr>
              <w:spacing w:line="36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序号</w:t>
            </w:r>
          </w:p>
        </w:tc>
        <w:tc>
          <w:tcPr>
            <w:tcW w:w="1440" w:type="dxa"/>
            <w:vAlign w:val="center"/>
          </w:tcPr>
          <w:p>
            <w:pPr>
              <w:spacing w:line="36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项目编码</w:t>
            </w:r>
          </w:p>
        </w:tc>
        <w:tc>
          <w:tcPr>
            <w:tcW w:w="1134" w:type="dxa"/>
            <w:vAlign w:val="center"/>
          </w:tcPr>
          <w:p>
            <w:pPr>
              <w:spacing w:line="36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项目名称</w:t>
            </w:r>
          </w:p>
        </w:tc>
        <w:tc>
          <w:tcPr>
            <w:tcW w:w="2999" w:type="dxa"/>
            <w:vAlign w:val="center"/>
          </w:tcPr>
          <w:p>
            <w:pPr>
              <w:spacing w:line="36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项目特征描述</w:t>
            </w:r>
          </w:p>
        </w:tc>
        <w:tc>
          <w:tcPr>
            <w:tcW w:w="862" w:type="dxa"/>
            <w:vAlign w:val="center"/>
          </w:tcPr>
          <w:p>
            <w:pPr>
              <w:spacing w:line="36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计量</w:t>
            </w:r>
          </w:p>
          <w:p>
            <w:pPr>
              <w:spacing w:line="36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单位</w:t>
            </w:r>
          </w:p>
        </w:tc>
        <w:tc>
          <w:tcPr>
            <w:tcW w:w="862" w:type="dxa"/>
            <w:vAlign w:val="center"/>
          </w:tcPr>
          <w:p>
            <w:pPr>
              <w:spacing w:line="360" w:lineRule="auto"/>
              <w:ind w:left="0" w:leftChars="0" w:firstLine="0" w:firstLineChars="0"/>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工程</w:t>
            </w:r>
          </w:p>
          <w:p>
            <w:pPr>
              <w:spacing w:line="36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数量</w:t>
            </w:r>
          </w:p>
        </w:tc>
        <w:tc>
          <w:tcPr>
            <w:tcW w:w="2408" w:type="dxa"/>
            <w:vAlign w:val="center"/>
          </w:tcPr>
          <w:p>
            <w:pPr>
              <w:spacing w:line="36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计算式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030404017001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配电箱</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照明配电箱MX嵌入式安装，金属箱体尺寸：600×400×200（宽×高×厚，mm），安装高度1.6m；</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台</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w:t>
            </w:r>
          </w:p>
        </w:tc>
        <w:tc>
          <w:tcPr>
            <w:tcW w:w="2408"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030404034001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照明开关</w:t>
            </w:r>
          </w:p>
        </w:tc>
        <w:tc>
          <w:tcPr>
            <w:tcW w:w="2999" w:type="dxa"/>
            <w:vAlign w:val="center"/>
          </w:tcPr>
          <w:p>
            <w:pPr>
              <w:spacing w:line="240" w:lineRule="auto"/>
              <w:ind w:left="0" w:leftChars="0" w:firstLine="0" w:firstLineChars="0"/>
              <w:jc w:val="both"/>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单联单控暗开关250V 10A，</w:t>
            </w:r>
          </w:p>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安装高度1.4m；</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个</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2</w:t>
            </w:r>
          </w:p>
        </w:tc>
        <w:tc>
          <w:tcPr>
            <w:tcW w:w="2408"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3</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030409001001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接地极</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镀锌角钢接地极50×50×5（mm），每根L=2.5m；</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根</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3</w:t>
            </w:r>
          </w:p>
        </w:tc>
        <w:tc>
          <w:tcPr>
            <w:tcW w:w="2408"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030409002001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接地母线</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镀锌扁钢接地母线-40×4（mm），室外埋地安装，埋深0.7m；</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16.42</w:t>
            </w:r>
          </w:p>
        </w:tc>
        <w:tc>
          <w:tcPr>
            <w:tcW w:w="2408" w:type="dxa"/>
            <w:vAlign w:val="center"/>
          </w:tcPr>
          <w:p>
            <w:pPr>
              <w:spacing w:line="240" w:lineRule="auto"/>
              <w:ind w:left="0" w:leftChars="0" w:firstLine="0" w:firstLineChars="0"/>
              <w:jc w:val="left"/>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接地母线图示长度=5+5+2+1+0.5+1.6+0.7=15.8m，考虑3.9%的附加长度，总长度=15.8</w:t>
            </w:r>
            <w:r>
              <w:rPr>
                <w:rFonts w:hint="eastAsia" w:ascii="宋体" w:hAnsi="宋体" w:cs="宋体"/>
                <w:b w:val="0"/>
                <w:bCs w:val="0"/>
                <w:color w:val="auto"/>
                <w:sz w:val="18"/>
                <w:szCs w:val="18"/>
                <w:vertAlign w:val="baseline"/>
                <w:lang w:val="en-US" w:eastAsia="zh-CN"/>
              </w:rPr>
              <w:t>*</w:t>
            </w:r>
            <w:r>
              <w:rPr>
                <w:rFonts w:hint="eastAsia" w:ascii="宋体" w:hAnsi="宋体" w:eastAsia="宋体" w:cs="宋体"/>
                <w:b w:val="0"/>
                <w:bCs w:val="0"/>
                <w:color w:val="auto"/>
                <w:sz w:val="18"/>
                <w:szCs w:val="18"/>
                <w:vertAlign w:val="baseline"/>
                <w:lang w:val="en-US" w:eastAsia="zh-CN"/>
              </w:rPr>
              <w:t>1.039=16.42m；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5</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030414011001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接地装置电气调整试验</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接地极电阻测试</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组</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w:t>
            </w:r>
          </w:p>
        </w:tc>
        <w:tc>
          <w:tcPr>
            <w:tcW w:w="2408" w:type="dxa"/>
            <w:vAlign w:val="center"/>
          </w:tcPr>
          <w:p>
            <w:pPr>
              <w:spacing w:line="240" w:lineRule="auto"/>
              <w:ind w:left="0" w:leftChars="0" w:firstLine="0" w:firstLineChars="0"/>
              <w:jc w:val="left"/>
              <w:rPr>
                <w:rFonts w:hint="default"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6</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030411001001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配管</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镀锌电线管φ20沿砖墙、混凝土顶板内暗配</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18.10</w:t>
            </w:r>
          </w:p>
        </w:tc>
        <w:tc>
          <w:tcPr>
            <w:tcW w:w="2408" w:type="dxa"/>
            <w:vAlign w:val="center"/>
          </w:tcPr>
          <w:p>
            <w:pPr>
              <w:spacing w:line="240" w:lineRule="auto"/>
              <w:ind w:left="0" w:leftChars="0" w:firstLine="0" w:firstLineChars="0"/>
              <w:jc w:val="left"/>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管长=4-1.6-0.4+1.8+1.8+2×3+（4-1.4）×2+1.3=18.10（m）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7</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030411004001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配线</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管内穿阻燃绝缘导线ZR-BV1.5mm²</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m</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42.20</w:t>
            </w:r>
          </w:p>
        </w:tc>
        <w:tc>
          <w:tcPr>
            <w:tcW w:w="2408" w:type="dxa"/>
            <w:vAlign w:val="center"/>
          </w:tcPr>
          <w:p>
            <w:pPr>
              <w:spacing w:line="240" w:lineRule="auto"/>
              <w:ind w:left="0" w:leftChars="0" w:firstLine="0" w:firstLineChars="0"/>
              <w:jc w:val="left"/>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线长=[4-1.6-0.4+1.8×2]×2+（2+2）×3+（4-1.4）×2×2+（2+1.3）×2=40.20m，预留长度=0.6+0.4=1.0m，总长度=40.20+1×2=42.2m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8</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030411006001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接线盒</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暗装接线盒4个，暗装开关盒2个；</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个</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6</w:t>
            </w:r>
          </w:p>
        </w:tc>
        <w:tc>
          <w:tcPr>
            <w:tcW w:w="2408"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28" w:type="dxa"/>
            <w:vAlign w:val="center"/>
          </w:tcPr>
          <w:p>
            <w:pPr>
              <w:spacing w:line="36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9</w:t>
            </w:r>
          </w:p>
        </w:tc>
        <w:tc>
          <w:tcPr>
            <w:tcW w:w="1440"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030412005001</w:t>
            </w:r>
          </w:p>
        </w:tc>
        <w:tc>
          <w:tcPr>
            <w:tcW w:w="1134"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荧光灯</w:t>
            </w:r>
          </w:p>
        </w:tc>
        <w:tc>
          <w:tcPr>
            <w:tcW w:w="2999"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YG2-2吸顶安装</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套</w:t>
            </w:r>
          </w:p>
        </w:tc>
        <w:tc>
          <w:tcPr>
            <w:tcW w:w="862" w:type="dxa"/>
            <w:vAlign w:val="center"/>
          </w:tcPr>
          <w:p>
            <w:pPr>
              <w:spacing w:line="240" w:lineRule="auto"/>
              <w:ind w:left="0" w:leftChars="0" w:firstLine="0" w:firstLineChars="0"/>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4</w:t>
            </w:r>
          </w:p>
        </w:tc>
        <w:tc>
          <w:tcPr>
            <w:tcW w:w="2408" w:type="dxa"/>
            <w:vAlign w:val="center"/>
          </w:tcPr>
          <w:p>
            <w:pPr>
              <w:spacing w:line="240" w:lineRule="auto"/>
              <w:ind w:left="0" w:leftChars="0" w:firstLine="0" w:firstLineChars="0"/>
              <w:jc w:val="both"/>
              <w:rPr>
                <w:rFonts w:hint="default" w:ascii="宋体" w:hAnsi="宋体" w:eastAsia="宋体" w:cs="宋体"/>
                <w:b w:val="0"/>
                <w:bCs w:val="0"/>
                <w:color w:val="auto"/>
                <w:sz w:val="18"/>
                <w:szCs w:val="18"/>
                <w:vertAlign w:val="baseline"/>
                <w:lang w:val="en-US" w:eastAsia="zh-CN"/>
              </w:rPr>
            </w:pPr>
          </w:p>
        </w:tc>
      </w:tr>
    </w:tbl>
    <w:p>
      <w:pPr>
        <w:tabs>
          <w:tab w:val="left" w:pos="1181"/>
        </w:tabs>
        <w:bidi w:val="0"/>
        <w:jc w:val="left"/>
        <w:rPr>
          <w:rFonts w:hint="default"/>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bidi w:val="0"/>
        <w:ind w:firstLine="229" w:firstLineChars="0"/>
        <w:jc w:val="left"/>
        <w:rPr>
          <w:lang w:val="en-US" w:eastAsia="zh-CN"/>
        </w:rPr>
      </w:pPr>
    </w:p>
    <w:p>
      <w:pPr>
        <w:jc w:val="center"/>
        <w:rPr>
          <w:rFonts w:hint="eastAsia" w:ascii="等线" w:hAnsi="等线" w:eastAsia="等线" w:cs="等线"/>
          <w:b/>
          <w:bCs/>
          <w:color w:val="FF0000"/>
          <w:sz w:val="24"/>
          <w:szCs w:val="32"/>
          <w:lang w:val="en-US" w:eastAsia="zh-CN"/>
        </w:rPr>
      </w:pPr>
      <w:r>
        <w:rPr>
          <w:rFonts w:hint="eastAsia" w:ascii="黑体" w:hAnsi="黑体" w:eastAsia="黑体" w:cs="黑体"/>
          <w:b/>
          <w:bCs/>
          <w:color w:val="auto"/>
          <w:sz w:val="32"/>
          <w:szCs w:val="40"/>
          <w:lang w:val="en-US" w:eastAsia="zh-CN"/>
        </w:rPr>
        <w:t xml:space="preserve">第三章 </w:t>
      </w:r>
      <w:r>
        <w:rPr>
          <w:rFonts w:hint="eastAsia" w:ascii="黑体" w:hAnsi="黑体" w:eastAsia="黑体" w:cs="黑体"/>
          <w:b/>
          <w:bCs/>
          <w:color w:val="auto"/>
          <w:sz w:val="32"/>
          <w:szCs w:val="40"/>
        </w:rPr>
        <w:t>安装工程计价</w:t>
      </w:r>
      <w:r>
        <w:rPr>
          <w:rFonts w:hint="eastAsia" w:ascii="等线" w:hAnsi="等线" w:eastAsia="等线" w:cs="等线"/>
          <w:b/>
          <w:bCs/>
          <w:color w:val="FF0000"/>
          <w:sz w:val="24"/>
          <w:szCs w:val="32"/>
          <w:lang w:eastAsia="zh-CN"/>
        </w:rPr>
        <w:t>（</w:t>
      </w:r>
      <w:r>
        <w:rPr>
          <w:rFonts w:hint="eastAsia" w:ascii="等线" w:hAnsi="等线" w:eastAsia="等线" w:cs="等线"/>
          <w:b/>
          <w:bCs/>
          <w:color w:val="FF0000"/>
          <w:sz w:val="24"/>
          <w:szCs w:val="32"/>
          <w:lang w:val="en-US" w:eastAsia="zh-CN"/>
        </w:rPr>
        <w:t>8题）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b/>
          <w:bCs/>
          <w:color w:val="000000"/>
          <w:sz w:val="24"/>
          <w:szCs w:val="24"/>
          <w:lang w:val="en-US" w:eastAsia="zh-CN"/>
        </w:rPr>
      </w:pPr>
      <w:r>
        <w:rPr>
          <w:rFonts w:hint="eastAsia" w:asciiTheme="minorEastAsia" w:hAnsiTheme="minorEastAsia"/>
          <w:b/>
          <w:bCs/>
          <w:color w:val="000000"/>
          <w:sz w:val="24"/>
          <w:szCs w:val="24"/>
          <w:lang w:val="en-US" w:eastAsia="zh-CN"/>
        </w:rPr>
        <w:t>案例1：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某通风空调工程采用工程量清单招标，按照招标文件和常规施工方案并依据以下要求编制其最高投标限价。该安装工程计算出的各部分分项工程人材机费用合计4000万元,其中人工费占10%，单价措施项目中仅计算脚手架项目,脚手架搭拆费的人材机费用合计40万元,其中人工费占20%。总价措施项目中的安全文明施工费用根据当地工程造价管理机构发布的规定按分部分项工程人工费的20%计取,夜间施工费、二次搬运费、冬雨季施工增加费、已完工程及设备保护费等其他总价措施项目费合计按分部分项工程人工费的10%计取,其中人工费占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企业管理费、利润分别按人工费的60%、40%计取。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暂列金额为120万元,专业工程暂估价为230万元（总承包服务费按分部分项工程人工费的3%计取）,不考虑计日工费用。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规费按分部分项工程和措施项目费中全部人工费的20%计取。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上述费用均不包含增值税可抵扣进项税额。增值税税率按10%计取。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1.计算该安装工程的分部分项工程费用。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2.计算该安装工程的措施项目费用。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3.计算该安装工程的最高投标限价并将各项费用的计算结果填入“单位工程最高投标限价汇总表”中。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单位工程最高投标限价汇总表</w:t>
      </w:r>
    </w:p>
    <w:tbl>
      <w:tblPr>
        <w:tblStyle w:val="7"/>
        <w:tblW w:w="8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878"/>
        <w:gridCol w:w="2266"/>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序号</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汇总内容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金额/万元</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暂估价/万元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分部分项工程</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（略）</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其中：人工费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措施项目费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其中:安全文明施工费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2.2</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其中:脚手架搭拆费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2.2.1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其中：人工费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其它项目费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其中:暂列金额</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3.2</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其中:专业工程暂估价</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3.3</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其中:计日工</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3.4</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其中:总包服务费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规费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5</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税金</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511" w:type="dxa"/>
            <w:gridSpan w:val="2"/>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最高投标限价合计=1+2+3+4+5</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(计算结果保留两位小数)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b/>
          <w:bCs/>
          <w:color w:val="000000"/>
          <w:sz w:val="24"/>
          <w:szCs w:val="24"/>
          <w:lang w:val="en-US" w:eastAsia="zh-CN"/>
        </w:rPr>
      </w:pPr>
      <w:r>
        <w:rPr>
          <w:rFonts w:hint="eastAsia" w:asciiTheme="minorEastAsia" w:hAnsiTheme="minorEastAsia"/>
          <w:b/>
          <w:bCs/>
          <w:color w:val="000000"/>
          <w:sz w:val="24"/>
          <w:szCs w:val="24"/>
          <w:lang w:val="en-US" w:eastAsia="zh-CN"/>
        </w:rPr>
        <w:t>案例1解答：</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1.分部分项工程费用=4 000.00+4 000.00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(40%+60%)=4000.00+400.00=4 400.00(万元)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2.措施项目清单费用：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脚手架搭拆费=40.00+40.00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(40%+60%)=48.00(万元)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安全文明施工费=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 +4000.00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(40%+60%)=112.00(万元)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其他措施项目费(夜间施工费、二次搬运费、冬雨季施工增加费、已完工程及设备保护费)=4000.00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10%+4000.00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 xml:space="preserve">40% </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(40%+60%)=56.00(万元)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措施项目费合计=48.00+112.00+56.00 =216.00(万元)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3.其他项目费=120.00+230.00+4 000.00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3% =362.00(万元)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规费=(4 000.00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 xml:space="preserve">10%+40 </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 xml:space="preserve">20% +4 000.00 </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40%+4 000.00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 xml:space="preserve">10% </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20%=91.20(万元)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税金=(4400.00+216.00+362.00+91.20)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10%=506.92(万元)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单位工程最高投标限价汇总表编制见下表。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单位工程最高投标限价汇总表</w:t>
      </w:r>
    </w:p>
    <w:tbl>
      <w:tblPr>
        <w:tblStyle w:val="7"/>
        <w:tblW w:w="8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878"/>
        <w:gridCol w:w="2266"/>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序号</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汇总内容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金额/万元</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暂估价/万元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分部分项工程</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4400.00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（略）</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其中：人工费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400.00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措施项目费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216.00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其中:安全文明施工费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112.00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2.2</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其中:脚手架搭拆费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48.00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2.2.1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其中：人工费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8.00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其它项目费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362.00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3.1</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其中:暂列金额</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120.00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3.2</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其中:专业工程暂估价</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230.00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3.3</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其中:计日工</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3.4</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其中:总包服务费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12.00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规费</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91.20</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5</w:t>
            </w:r>
          </w:p>
        </w:tc>
        <w:tc>
          <w:tcPr>
            <w:tcW w:w="287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税金</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506.92</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511" w:type="dxa"/>
            <w:gridSpan w:val="2"/>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最高投标限价合计=1+2+3+4+5</w:t>
            </w:r>
          </w:p>
        </w:tc>
        <w:tc>
          <w:tcPr>
            <w:tcW w:w="226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5576.12</w:t>
            </w:r>
          </w:p>
        </w:tc>
        <w:tc>
          <w:tcPr>
            <w:tcW w:w="18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【解析】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1题主要考查分部分项工程费的计算。分部分项工程费用主要包括人工费、材料和工程设备费、施工机具使用费、企业管理费和利润等,其中企业管理费和利润可以通过一定方式计入综合单价,也可以按一定比例的人材机费用总价计入最终合价中。所以,分部分项工程费=人工费+材料费+机械费+管理费+利润=4 000.00+4 000.00×10%×(40%+60%)=4000.00+400.00=4 400.00(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2题主要考查措施项目费的计算。措施项目费应按照实际情况列项，常见的费用包括安全文明施工费、脚手架搭拆费、夜间施工费、大型机械进出场及安拆费等。本题中,措施项目费=安全文明施工费+脚手架搭拆费+其他措施项目费=48.00+112.00+56.00 =216.00(万元)。其他项目费主要包括暂列金额、计日工和总承包服务费。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3题主要考查最高投标限价的编制。内容主要包括下面几个内容：分部分项工程费、措施项目费、其他项目费、利润、规费、税金、工程费用合计(最高投标限价合计)等。其他项目费=计日工+暂列金额+总承包服务费+暂估价=120.00+230.00+4 000.00×10%×3% =362.00(万元)，规费=[分部分项工程人工费+措施项目人工费]</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20%=91.20(万元),税金=(分部分项工程费+措施项目费+其他项目费+规费)</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税率=506.92(万元)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b/>
          <w:bCs/>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案例2：</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 xml:space="preserve">   </w:t>
      </w:r>
      <w:r>
        <w:rPr>
          <w:rFonts w:hint="eastAsia" w:asciiTheme="minorEastAsia" w:hAnsiTheme="minorEastAsia"/>
          <w:color w:val="000000"/>
          <w:sz w:val="24"/>
          <w:szCs w:val="24"/>
          <w:vertAlign w:val="baseline"/>
          <w:lang w:val="en-US" w:eastAsia="zh-CN"/>
        </w:rPr>
        <w:t xml:space="preserve"> 某安装工程合同价款为2275万元，预付款额度为20%,材料费占65%,该工程产值比例见下表。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r>
        <w:rPr>
          <w:rFonts w:hint="eastAsia" w:ascii="微软雅黑" w:hAnsi="微软雅黑" w:eastAsia="微软雅黑" w:cs="微软雅黑"/>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6月工程产值比例表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月份</w:t>
            </w:r>
          </w:p>
        </w:tc>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1月</w:t>
            </w:r>
          </w:p>
        </w:tc>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2月</w:t>
            </w:r>
          </w:p>
        </w:tc>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3月</w:t>
            </w:r>
          </w:p>
        </w:tc>
        <w:tc>
          <w:tcPr>
            <w:tcW w:w="121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4月</w:t>
            </w:r>
          </w:p>
        </w:tc>
        <w:tc>
          <w:tcPr>
            <w:tcW w:w="121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5月</w:t>
            </w:r>
          </w:p>
        </w:tc>
        <w:tc>
          <w:tcPr>
            <w:tcW w:w="121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产值比例</w:t>
            </w:r>
          </w:p>
        </w:tc>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15%</w:t>
            </w:r>
          </w:p>
        </w:tc>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20%</w:t>
            </w:r>
          </w:p>
        </w:tc>
        <w:tc>
          <w:tcPr>
            <w:tcW w:w="121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25%</w:t>
            </w:r>
          </w:p>
        </w:tc>
        <w:tc>
          <w:tcPr>
            <w:tcW w:w="121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15%</w:t>
            </w:r>
          </w:p>
        </w:tc>
        <w:tc>
          <w:tcPr>
            <w:tcW w:w="121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15%</w:t>
            </w:r>
          </w:p>
        </w:tc>
        <w:tc>
          <w:tcPr>
            <w:tcW w:w="121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10%</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1.计算预付款额度和起扣点。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2.按起扣点计算法计算各月扣款额度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(计算结果保留两位小数)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b/>
          <w:bCs/>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案例2解答：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1.预付款额度：2275</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20%=455.00(万元)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预付款起扣点：2275-455/0.65=1575.00(万元)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1-4月累计完成工程产值为2275</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（15%+20%+25%+15%）=1706.25（万元）</w:t>
      </w:r>
      <w:r>
        <w:rPr>
          <w:rFonts w:hint="eastAsia" w:ascii="微软雅黑" w:hAnsi="微软雅黑" w:eastAsia="微软雅黑" w:cs="微软雅黑"/>
          <w:color w:val="000000"/>
          <w:sz w:val="24"/>
          <w:szCs w:val="24"/>
          <w:vertAlign w:val="baseline"/>
          <w:lang w:val="en-US" w:eastAsia="zh-CN"/>
        </w:rPr>
        <w:t>&gt;</w:t>
      </w:r>
      <w:r>
        <w:rPr>
          <w:rFonts w:hint="eastAsia" w:asciiTheme="minorEastAsia" w:hAnsiTheme="minorEastAsia"/>
          <w:color w:val="000000"/>
          <w:sz w:val="24"/>
          <w:szCs w:val="24"/>
          <w:vertAlign w:val="baseline"/>
          <w:lang w:val="en-US" w:eastAsia="zh-CN"/>
        </w:rPr>
        <w:t>1575.00万元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因此从4月份起扣预付款。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4月份抵扣预付款额度:(1706.25-1575)</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65%=85.31(万元)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5月份抵扣预付款额度:2275</w:t>
      </w:r>
      <w:r>
        <w:rPr>
          <w:rFonts w:hint="default" w:ascii="Arial" w:hAnsi="Arial" w:cs="Arial"/>
          <w:color w:val="000000"/>
          <w:sz w:val="24"/>
          <w:szCs w:val="24"/>
          <w:vertAlign w:val="baseline"/>
          <w:lang w:val="en-US" w:eastAsia="zh-CN"/>
        </w:rPr>
        <w:t>×</w:t>
      </w:r>
      <w:r>
        <w:rPr>
          <w:rFonts w:hint="eastAsia" w:ascii="Arial" w:hAnsi="Arial" w:cs="Arial"/>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5%</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65%=221.81(万元)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6月份抵扣预付款额度:455.00-85.31-221.81=147.88(万元)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【解析】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1题主要考查预付款的计算。预付款是指在开工前,发包人按照合同约定,预先支付给承包人用于购买合同工程施工所需的材料、工程设备以及组织施工机械和人员进场等的款项。预付款的计算方式通常在发承包双方在合同中约定。包工包料工程的预付款的支付比例不得低于签约合同价（扣除暂列金额）的10%,不宜高于签约合同价(扣除暂列全额)的30%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第2题主要考查预付款起扣点和预付款的扣回。预付款起扣点的计算公式为T=P-M/N其中，T为起扣点累计完成的工程金额，M 为工程预付款总额，N为主要材料及构件所占比重，P为承包工程合同总额。第一次扣还工程预付款=(累计已完工程价值-预付款起扣点)</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主要材料及构件所占比重；后续各次扣还预付款=当期已完成工程价值</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主要材料及构件所占比重。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利民安装公司7月份采购1500m</w:t>
      </w:r>
      <w:r>
        <w:rPr>
          <w:rFonts w:hint="eastAsia" w:asciiTheme="minorEastAsia" w:hAnsiTheme="minorEastAsia"/>
          <w:color w:val="000000"/>
          <w:sz w:val="24"/>
          <w:szCs w:val="24"/>
          <w:vertAlign w:val="superscript"/>
          <w:lang w:val="en-US" w:eastAsia="zh-CN"/>
        </w:rPr>
        <w:t>2</w:t>
      </w:r>
      <w:r>
        <w:rPr>
          <w:rFonts w:hint="eastAsia" w:asciiTheme="minorEastAsia" w:hAnsiTheme="minorEastAsia"/>
          <w:color w:val="000000"/>
          <w:sz w:val="24"/>
          <w:szCs w:val="24"/>
          <w:vertAlign w:val="baseline"/>
          <w:lang w:val="en-US" w:eastAsia="zh-CN"/>
        </w:rPr>
        <w:t>的某材料运至施工现场,支付货款16000元，增值税进项税额2080元，取得增值税专用发票。已知该材料出厂价为1200元/m</w:t>
      </w:r>
      <w:r>
        <w:rPr>
          <w:rFonts w:hint="eastAsia" w:asciiTheme="minorEastAsia" w:hAnsiTheme="minorEastAsia"/>
          <w:color w:val="000000"/>
          <w:sz w:val="24"/>
          <w:szCs w:val="24"/>
          <w:vertAlign w:val="superscript"/>
          <w:lang w:val="en-US" w:eastAsia="zh-CN"/>
        </w:rPr>
        <w:t>2</w:t>
      </w:r>
      <w:r>
        <w:rPr>
          <w:rFonts w:hint="eastAsia" w:asciiTheme="minorEastAsia" w:hAnsiTheme="minorEastAsia"/>
          <w:color w:val="000000"/>
          <w:sz w:val="24"/>
          <w:szCs w:val="24"/>
          <w:vertAlign w:val="baseline"/>
          <w:lang w:val="en-US" w:eastAsia="zh-CN"/>
        </w:rPr>
        <w:t>，运杂费为35元/m</w:t>
      </w:r>
      <w:r>
        <w:rPr>
          <w:rFonts w:hint="eastAsia" w:asciiTheme="minorEastAsia" w:hAnsiTheme="minorEastAsia"/>
          <w:color w:val="000000"/>
          <w:sz w:val="24"/>
          <w:szCs w:val="24"/>
          <w:vertAlign w:val="superscript"/>
          <w:lang w:val="en-US" w:eastAsia="zh-CN"/>
        </w:rPr>
        <w:t>2</w:t>
      </w:r>
      <w:r>
        <w:rPr>
          <w:rFonts w:hint="eastAsia" w:asciiTheme="minorEastAsia" w:hAnsiTheme="minorEastAsia"/>
          <w:color w:val="000000"/>
          <w:sz w:val="24"/>
          <w:szCs w:val="24"/>
          <w:vertAlign w:val="baseline"/>
          <w:lang w:val="en-US" w:eastAsia="zh-CN"/>
        </w:rPr>
        <w:t>，采购及保管费费率为1%，销售甲产品含税销售额为19700元。（税率以13%计算不考虑损耗）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1.计算该安装公司7月份购买材料的应纳增值税额。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2.这批材料的单价为多少？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3.这批材料的材料费用为多少？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(计算结果保留两位小数)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案例3解答：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1.应纳增值税额=当期销项税额-当期进项额</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=19700/(1+13%)</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13%-2080=186.37(元)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2.材料单价=(1200+35)</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(1+1%)=1247.35(元/m</w:t>
      </w:r>
      <w:r>
        <w:rPr>
          <w:rFonts w:hint="eastAsia" w:asciiTheme="minorEastAsia" w:hAnsiTheme="minorEastAsia"/>
          <w:color w:val="000000"/>
          <w:sz w:val="24"/>
          <w:szCs w:val="24"/>
          <w:vertAlign w:val="superscript"/>
          <w:lang w:val="en-US" w:eastAsia="zh-CN"/>
        </w:rPr>
        <w:t>2</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3.材料费用=1247.35</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1500=1871025(元)=187.10(万元)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b/>
          <w:bCs/>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【解析】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第1题主要考查应纳税额的定义。一般计税方法下，应纳税额与销项税额和进项税额有关，应纳增值税额=当期销项税额-当期进项税额；销项税额=销售额(不含税)</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税率；销售额(不含税)=含税销售额÷(1+税率)。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第2题和第3题主要考查材料单价和材料费用的计算。定额材料预算单价(材料单价),即材料从来源地到达施工工地进入仓库的出库价格。材料单价=（材料原价+运杂费）</w:t>
      </w:r>
      <w:r>
        <w:rPr>
          <w:rFonts w:hint="default" w:ascii="Arial" w:hAnsi="Arial" w:cs="Arial"/>
          <w:color w:val="000000"/>
          <w:sz w:val="24"/>
          <w:szCs w:val="24"/>
          <w:vertAlign w:val="baseline"/>
          <w:lang w:val="en-US" w:eastAsia="zh-CN"/>
        </w:rPr>
        <w:t>×</w:t>
      </w:r>
      <w:r>
        <w:rPr>
          <w:rFonts w:hint="eastAsia"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1+运输损耗率）</w:t>
      </w:r>
      <w:r>
        <w:rPr>
          <w:rFonts w:hint="default" w:ascii="Arial" w:hAnsi="Arial" w:cs="Arial"/>
          <w:color w:val="000000"/>
          <w:sz w:val="24"/>
          <w:szCs w:val="24"/>
          <w:vertAlign w:val="baseline"/>
          <w:lang w:val="en-US" w:eastAsia="zh-CN"/>
        </w:rPr>
        <w:t>×</w:t>
      </w:r>
      <w:r>
        <w:rPr>
          <w:rFonts w:hint="eastAsia"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1+采购保管费率）；材料费=（定额材料消耗量</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材料预算单价）。其中，材料费中的定额材料消耗量即辅助材料消耗量，不包括主要材料，主要材料的费用需要另外计算，其价值由当地定额执行区域按照当时的现行材料单价进行计算，然后一并计入工程造价。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某</w:t>
      </w:r>
      <w:r>
        <w:rPr>
          <w:rFonts w:hint="default" w:asciiTheme="minorEastAsia" w:hAnsiTheme="minorEastAsia"/>
          <w:color w:val="000000"/>
          <w:sz w:val="24"/>
          <w:szCs w:val="24"/>
          <w:vertAlign w:val="baseline"/>
          <w:lang w:val="en-US" w:eastAsia="zh-CN"/>
        </w:rPr>
        <w:t>工程为砖混结构</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五层</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建筑面积为2</w:t>
      </w:r>
      <w:r>
        <w:rPr>
          <w:rFonts w:hint="eastAsia" w:asciiTheme="minorEastAsia" w:hAnsiTheme="minorEastAsia"/>
          <w:color w:val="000000"/>
          <w:sz w:val="24"/>
          <w:szCs w:val="24"/>
          <w:vertAlign w:val="baseline"/>
          <w:lang w:val="en-US" w:eastAsia="zh-CN"/>
        </w:rPr>
        <w:t>263</w:t>
      </w:r>
      <w:r>
        <w:rPr>
          <w:rFonts w:hint="default" w:asciiTheme="minorEastAsia" w:hAnsiTheme="minorEastAsia"/>
          <w:color w:val="000000"/>
          <w:sz w:val="24"/>
          <w:szCs w:val="24"/>
          <w:vertAlign w:val="baseline"/>
          <w:lang w:val="en-US" w:eastAsia="zh-CN"/>
        </w:rPr>
        <w:t>1m</w:t>
      </w:r>
      <w:r>
        <w:rPr>
          <w:rFonts w:hint="eastAsia" w:asciiTheme="minorEastAsia" w:hAnsiTheme="minorEastAsia"/>
          <w:color w:val="000000"/>
          <w:sz w:val="24"/>
          <w:szCs w:val="24"/>
          <w:vertAlign w:val="superscript"/>
          <w:lang w:val="en-US" w:eastAsia="zh-CN"/>
        </w:rPr>
        <w:t>2</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该</w:t>
      </w:r>
      <w:r>
        <w:rPr>
          <w:rFonts w:hint="eastAsia" w:asciiTheme="minorEastAsia" w:hAnsiTheme="minorEastAsia"/>
          <w:color w:val="000000"/>
          <w:sz w:val="24"/>
          <w:szCs w:val="24"/>
          <w:vertAlign w:val="baseline"/>
          <w:lang w:val="en-US" w:eastAsia="zh-CN"/>
        </w:rPr>
        <w:t>项目</w:t>
      </w:r>
      <w:r>
        <w:rPr>
          <w:rFonts w:hint="default" w:asciiTheme="minorEastAsia" w:hAnsiTheme="minorEastAsia"/>
          <w:color w:val="000000"/>
          <w:sz w:val="24"/>
          <w:szCs w:val="24"/>
          <w:vertAlign w:val="baseline"/>
          <w:lang w:val="en-US" w:eastAsia="zh-CN"/>
        </w:rPr>
        <w:t>室内给排水工程</w:t>
      </w:r>
      <w:r>
        <w:rPr>
          <w:rFonts w:hint="eastAsia" w:asciiTheme="minorEastAsia" w:hAnsiTheme="minorEastAsia"/>
          <w:color w:val="000000"/>
          <w:sz w:val="24"/>
          <w:szCs w:val="24"/>
          <w:vertAlign w:val="baseline"/>
          <w:lang w:val="en-US" w:eastAsia="zh-CN"/>
        </w:rPr>
        <w:t>采用工程量清单计价，</w:t>
      </w:r>
      <w:r>
        <w:rPr>
          <w:rFonts w:hint="default" w:asciiTheme="minorEastAsia" w:hAnsiTheme="minorEastAsia"/>
          <w:color w:val="000000"/>
          <w:sz w:val="24"/>
          <w:szCs w:val="24"/>
          <w:vertAlign w:val="baseline"/>
          <w:lang w:val="en-US" w:eastAsia="zh-CN"/>
        </w:rPr>
        <w:t>通过计算可知</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工程价款</w:t>
      </w:r>
      <w:r>
        <w:rPr>
          <w:rFonts w:hint="eastAsia" w:asciiTheme="minorEastAsia" w:hAnsiTheme="minorEastAsia"/>
          <w:color w:val="000000"/>
          <w:sz w:val="24"/>
          <w:szCs w:val="24"/>
          <w:vertAlign w:val="baseline"/>
          <w:lang w:val="en-US" w:eastAsia="zh-CN"/>
        </w:rPr>
        <w:t>计算</w:t>
      </w:r>
      <w:r>
        <w:rPr>
          <w:rFonts w:hint="default" w:asciiTheme="minorEastAsia" w:hAnsiTheme="minorEastAsia"/>
          <w:color w:val="000000"/>
          <w:sz w:val="24"/>
          <w:szCs w:val="24"/>
          <w:vertAlign w:val="baseline"/>
          <w:lang w:val="en-US" w:eastAsia="zh-CN"/>
        </w:rPr>
        <w:t>时,以人工费为计算基础</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管理费费率为</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利润率为60%</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税率按9%计取。其中</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分部分项工程量清单的人工、材料、机械使用费合计1</w:t>
      </w:r>
      <w:r>
        <w:rPr>
          <w:rFonts w:hint="eastAsia" w:asciiTheme="minorEastAsia" w:hAnsiTheme="minorEastAsia"/>
          <w:color w:val="000000"/>
          <w:sz w:val="24"/>
          <w:szCs w:val="24"/>
          <w:vertAlign w:val="baseline"/>
          <w:lang w:val="en-US" w:eastAsia="zh-CN"/>
        </w:rPr>
        <w:t>50</w:t>
      </w:r>
      <w:r>
        <w:rPr>
          <w:rFonts w:hint="default" w:asciiTheme="minorEastAsia" w:hAnsiTheme="minorEastAsia"/>
          <w:color w:val="000000"/>
          <w:sz w:val="24"/>
          <w:szCs w:val="24"/>
          <w:vertAlign w:val="baseline"/>
          <w:lang w:val="en-US" w:eastAsia="zh-CN"/>
        </w:rPr>
        <w:t>0万元,其中人工费为1</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0万元。脚手架搭拆费中人材机费用按分部分项工程费人工费的7%计取,其中人工费占25%</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大型机械进出场耗用人工费1</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材料费</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机械费</w:t>
      </w:r>
      <w:r>
        <w:rPr>
          <w:rFonts w:hint="eastAsia" w:asciiTheme="minorEastAsia" w:hAnsiTheme="minorEastAsia"/>
          <w:color w:val="000000"/>
          <w:sz w:val="24"/>
          <w:szCs w:val="24"/>
          <w:vertAlign w:val="baseline"/>
          <w:lang w:val="en-US" w:eastAsia="zh-CN"/>
        </w:rPr>
        <w:t>5.1</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安全、文明施工等措施项目费用总额为4</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万元。其他项目费用</w:t>
      </w:r>
      <w:r>
        <w:rPr>
          <w:rFonts w:hint="eastAsia" w:asciiTheme="minorEastAsia" w:hAnsiTheme="minorEastAsia"/>
          <w:color w:val="000000"/>
          <w:sz w:val="24"/>
          <w:szCs w:val="24"/>
          <w:vertAlign w:val="baseline"/>
          <w:lang w:val="en-US" w:eastAsia="zh-CN"/>
        </w:rPr>
        <w:t>9</w:t>
      </w:r>
      <w:r>
        <w:rPr>
          <w:rFonts w:hint="default" w:asciiTheme="minorEastAsia" w:hAnsiTheme="minorEastAsia"/>
          <w:color w:val="000000"/>
          <w:sz w:val="24"/>
          <w:szCs w:val="24"/>
          <w:vertAlign w:val="baseline"/>
          <w:lang w:val="en-US" w:eastAsia="zh-CN"/>
        </w:rPr>
        <w:t>0万元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规费</w:t>
      </w:r>
      <w:r>
        <w:rPr>
          <w:rFonts w:hint="eastAsia" w:asciiTheme="minorEastAsia" w:hAnsiTheme="minorEastAsia"/>
          <w:color w:val="000000"/>
          <w:sz w:val="24"/>
          <w:szCs w:val="24"/>
          <w:vertAlign w:val="baseline"/>
          <w:lang w:val="en-US" w:eastAsia="zh-CN"/>
        </w:rPr>
        <w:t>75</w:t>
      </w:r>
      <w:r>
        <w:rPr>
          <w:rFonts w:hint="default" w:asciiTheme="minorEastAsia" w:hAnsiTheme="minorEastAsia"/>
          <w:color w:val="000000"/>
          <w:sz w:val="24"/>
          <w:szCs w:val="24"/>
          <w:vertAlign w:val="baseline"/>
          <w:lang w:val="en-US" w:eastAsia="zh-CN"/>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r>
        <w:rPr>
          <w:rFonts w:hint="default" w:asciiTheme="minorEastAsia" w:hAnsiTheme="minorEastAsia"/>
          <w:color w:val="000000"/>
          <w:sz w:val="24"/>
          <w:szCs w:val="24"/>
          <w:vertAlign w:val="baseline"/>
          <w:lang w:val="en-US" w:eastAsia="zh-CN"/>
        </w:rPr>
        <w:t>.计算税金。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.编制工程造价汇总表。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案例4解答：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r>
        <w:rPr>
          <w:rFonts w:hint="default" w:asciiTheme="minorEastAsia" w:hAnsiTheme="minorEastAsia"/>
          <w:color w:val="000000"/>
          <w:sz w:val="24"/>
          <w:szCs w:val="24"/>
          <w:vertAlign w:val="baseline"/>
          <w:lang w:val="en-US" w:eastAsia="zh-CN"/>
        </w:rPr>
        <w:t>管理费=1</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56（</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利润=1</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60%=</w:t>
      </w:r>
      <w:r>
        <w:rPr>
          <w:rFonts w:hint="eastAsia" w:asciiTheme="minorEastAsia" w:hAnsiTheme="minorEastAsia"/>
          <w:color w:val="000000"/>
          <w:sz w:val="24"/>
          <w:szCs w:val="24"/>
          <w:vertAlign w:val="baseline"/>
          <w:lang w:val="en-US" w:eastAsia="zh-CN"/>
        </w:rPr>
        <w:t>84（</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分部分项工程费用=1</w:t>
      </w:r>
      <w:r>
        <w:rPr>
          <w:rFonts w:hint="eastAsia" w:asciiTheme="minorEastAsia" w:hAnsiTheme="minorEastAsia"/>
          <w:color w:val="000000"/>
          <w:sz w:val="24"/>
          <w:szCs w:val="24"/>
          <w:vertAlign w:val="baseline"/>
          <w:lang w:val="en-US" w:eastAsia="zh-CN"/>
        </w:rPr>
        <w:t>50</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56</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84</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1640（</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脚手架搭拆费=1</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7%+1</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7%</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25%</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0%+60%</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2.25（</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大型机械进出场安拆费=1</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5.1</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1.2</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0%+60%)=</w:t>
      </w:r>
      <w:r>
        <w:rPr>
          <w:rFonts w:hint="eastAsia" w:asciiTheme="minorEastAsia" w:hAnsiTheme="minorEastAsia"/>
          <w:color w:val="000000"/>
          <w:sz w:val="24"/>
          <w:szCs w:val="24"/>
          <w:vertAlign w:val="baseline"/>
          <w:lang w:val="en-US" w:eastAsia="zh-CN"/>
        </w:rPr>
        <w:t>11.5（</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措施项目费用=4</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1.5</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2.25</w:t>
      </w:r>
      <w:r>
        <w:rPr>
          <w:rFonts w:hint="default" w:asciiTheme="minorEastAsia" w:hAnsiTheme="minorEastAsia"/>
          <w:color w:val="000000"/>
          <w:sz w:val="24"/>
          <w:szCs w:val="24"/>
          <w:vertAlign w:val="baseline"/>
          <w:lang w:val="en-US" w:eastAsia="zh-CN"/>
        </w:rPr>
        <w:t>=6</w:t>
      </w:r>
      <w:r>
        <w:rPr>
          <w:rFonts w:hint="eastAsia" w:asciiTheme="minorEastAsia" w:hAnsiTheme="minorEastAsia"/>
          <w:color w:val="000000"/>
          <w:sz w:val="24"/>
          <w:szCs w:val="24"/>
          <w:vertAlign w:val="baseline"/>
          <w:lang w:val="en-US" w:eastAsia="zh-CN"/>
        </w:rPr>
        <w:t>5.75（</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税金=(</w:t>
      </w:r>
      <w:r>
        <w:rPr>
          <w:rFonts w:hint="eastAsia" w:asciiTheme="minorEastAsia" w:hAnsiTheme="minorEastAsia"/>
          <w:color w:val="000000"/>
          <w:sz w:val="24"/>
          <w:szCs w:val="24"/>
          <w:vertAlign w:val="baseline"/>
          <w:lang w:val="en-US" w:eastAsia="zh-CN"/>
        </w:rPr>
        <w:t>1640</w:t>
      </w:r>
      <w:r>
        <w:rPr>
          <w:rFonts w:hint="default" w:asciiTheme="minorEastAsia" w:hAnsiTheme="minorEastAsia"/>
          <w:color w:val="000000"/>
          <w:sz w:val="24"/>
          <w:szCs w:val="24"/>
          <w:vertAlign w:val="baseline"/>
          <w:lang w:val="en-US" w:eastAsia="zh-CN"/>
        </w:rPr>
        <w:t>+6</w:t>
      </w:r>
      <w:r>
        <w:rPr>
          <w:rFonts w:hint="eastAsia" w:asciiTheme="minorEastAsia" w:hAnsiTheme="minorEastAsia"/>
          <w:color w:val="000000"/>
          <w:sz w:val="24"/>
          <w:szCs w:val="24"/>
          <w:vertAlign w:val="baseline"/>
          <w:lang w:val="en-US" w:eastAsia="zh-CN"/>
        </w:rPr>
        <w:t>5.75</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9</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75</w:t>
      </w:r>
      <w:r>
        <w:rPr>
          <w:rFonts w:hint="default" w:asciiTheme="minorEastAsia" w:hAnsiTheme="minorEastAsia"/>
          <w:color w:val="000000"/>
          <w:sz w:val="24"/>
          <w:szCs w:val="24"/>
          <w:vertAlign w:val="baseline"/>
          <w:lang w:val="en-US" w:eastAsia="zh-CN"/>
        </w:rPr>
        <w:t>)</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9% =</w:t>
      </w:r>
      <w:r>
        <w:rPr>
          <w:rFonts w:hint="eastAsia" w:asciiTheme="minorEastAsia" w:hAnsiTheme="minorEastAsia"/>
          <w:color w:val="000000"/>
          <w:sz w:val="24"/>
          <w:szCs w:val="24"/>
          <w:vertAlign w:val="baseline"/>
          <w:lang w:val="en-US" w:eastAsia="zh-CN"/>
        </w:rPr>
        <w:t>168.37（</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.工程造价汇总见下表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工程造价</w:t>
      </w:r>
      <w:r>
        <w:rPr>
          <w:rFonts w:hint="eastAsia" w:asciiTheme="minorEastAsia" w:hAnsiTheme="minorEastAsia"/>
          <w:color w:val="000000"/>
          <w:sz w:val="24"/>
          <w:szCs w:val="24"/>
          <w:vertAlign w:val="baseline"/>
          <w:lang w:val="en-US" w:eastAsia="zh-CN"/>
        </w:rPr>
        <w:t>汇</w:t>
      </w:r>
      <w:r>
        <w:rPr>
          <w:rFonts w:hint="default" w:asciiTheme="minorEastAsia" w:hAnsiTheme="minorEastAsia"/>
          <w:color w:val="000000"/>
          <w:sz w:val="24"/>
          <w:szCs w:val="24"/>
          <w:vertAlign w:val="baseline"/>
          <w:lang w:val="en-US" w:eastAsia="zh-CN"/>
        </w:rPr>
        <w:t>总表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3348"/>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序号</w:t>
            </w:r>
          </w:p>
        </w:tc>
        <w:tc>
          <w:tcPr>
            <w:tcW w:w="33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项目名称</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p>
        </w:tc>
        <w:tc>
          <w:tcPr>
            <w:tcW w:w="33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分</w:t>
            </w:r>
            <w:r>
              <w:rPr>
                <w:rFonts w:hint="eastAsia" w:asciiTheme="minorEastAsia" w:hAnsiTheme="minorEastAsia"/>
                <w:color w:val="000000"/>
                <w:sz w:val="24"/>
                <w:szCs w:val="24"/>
                <w:vertAlign w:val="baseline"/>
                <w:lang w:val="en-US" w:eastAsia="zh-CN"/>
              </w:rPr>
              <w:t>部</w:t>
            </w:r>
            <w:r>
              <w:rPr>
                <w:rFonts w:hint="default" w:asciiTheme="minorEastAsia" w:hAnsiTheme="minorEastAsia"/>
                <w:color w:val="000000"/>
                <w:sz w:val="24"/>
                <w:szCs w:val="24"/>
                <w:vertAlign w:val="baseline"/>
                <w:lang w:val="en-US" w:eastAsia="zh-CN"/>
              </w:rPr>
              <w:t>分项工程费</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w:t>
            </w:r>
          </w:p>
        </w:tc>
        <w:tc>
          <w:tcPr>
            <w:tcW w:w="33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措施项目费</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w:t>
            </w:r>
          </w:p>
        </w:tc>
        <w:tc>
          <w:tcPr>
            <w:tcW w:w="33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其他项目费</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4</w:t>
            </w:r>
          </w:p>
        </w:tc>
        <w:tc>
          <w:tcPr>
            <w:tcW w:w="33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规费</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5</w:t>
            </w:r>
          </w:p>
        </w:tc>
        <w:tc>
          <w:tcPr>
            <w:tcW w:w="33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税金</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168.37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6</w:t>
            </w:r>
          </w:p>
        </w:tc>
        <w:tc>
          <w:tcPr>
            <w:tcW w:w="33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工程造价</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2039.12</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heme="minorEastAsia" w:hAnsiTheme="minorEastAsia"/>
          <w:b/>
          <w:bCs/>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【解析】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本案例主要考查安装工程中工程造价的计价，税金=(分部分项工程费+措施项目费+其他项目费+规费)</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税率=(</w:t>
      </w:r>
      <w:r>
        <w:rPr>
          <w:rFonts w:hint="eastAsia" w:asciiTheme="minorEastAsia" w:hAnsiTheme="minorEastAsia"/>
          <w:color w:val="000000"/>
          <w:sz w:val="24"/>
          <w:szCs w:val="24"/>
          <w:vertAlign w:val="baseline"/>
          <w:lang w:val="en-US" w:eastAsia="zh-CN"/>
        </w:rPr>
        <w:t>1640</w:t>
      </w:r>
      <w:r>
        <w:rPr>
          <w:rFonts w:hint="default" w:asciiTheme="minorEastAsia" w:hAnsiTheme="minorEastAsia"/>
          <w:color w:val="000000"/>
          <w:sz w:val="24"/>
          <w:szCs w:val="24"/>
          <w:vertAlign w:val="baseline"/>
          <w:lang w:val="en-US" w:eastAsia="zh-CN"/>
        </w:rPr>
        <w:t>+6</w:t>
      </w:r>
      <w:r>
        <w:rPr>
          <w:rFonts w:hint="eastAsia" w:asciiTheme="minorEastAsia" w:hAnsiTheme="minorEastAsia"/>
          <w:color w:val="000000"/>
          <w:sz w:val="24"/>
          <w:szCs w:val="24"/>
          <w:vertAlign w:val="baseline"/>
          <w:lang w:val="en-US" w:eastAsia="zh-CN"/>
        </w:rPr>
        <w:t>5.75</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9</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75</w:t>
      </w:r>
      <w:r>
        <w:rPr>
          <w:rFonts w:hint="default" w:asciiTheme="minorEastAsia" w:hAnsiTheme="minorEastAsia"/>
          <w:color w:val="000000"/>
          <w:sz w:val="24"/>
          <w:szCs w:val="24"/>
          <w:vertAlign w:val="baseline"/>
          <w:lang w:val="en-US" w:eastAsia="zh-CN"/>
        </w:rPr>
        <w:t>)</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9% =</w:t>
      </w:r>
      <w:r>
        <w:rPr>
          <w:rFonts w:hint="eastAsia" w:asciiTheme="minorEastAsia" w:hAnsiTheme="minorEastAsia"/>
          <w:color w:val="000000"/>
          <w:sz w:val="24"/>
          <w:szCs w:val="24"/>
          <w:vertAlign w:val="baseline"/>
          <w:lang w:val="en-US" w:eastAsia="zh-CN"/>
        </w:rPr>
        <w:t>168.37（</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。工程造价=分部分项工程费+措施项目费+其他项目费+规费+税金=</w:t>
      </w:r>
      <w:r>
        <w:rPr>
          <w:rFonts w:hint="eastAsia" w:asciiTheme="minorEastAsia" w:hAnsiTheme="minorEastAsia"/>
          <w:color w:val="000000"/>
          <w:sz w:val="24"/>
          <w:szCs w:val="24"/>
          <w:vertAlign w:val="baseline"/>
          <w:lang w:val="en-US" w:eastAsia="zh-CN"/>
        </w:rPr>
        <w:t>1640</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65.75</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90</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75</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168.37</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2039.12</w:t>
      </w:r>
      <w:r>
        <w:rPr>
          <w:rFonts w:hint="default" w:asciiTheme="minorEastAsia" w:hAnsiTheme="minorEastAsia"/>
          <w:color w:val="000000"/>
          <w:sz w:val="24"/>
          <w:szCs w:val="24"/>
          <w:vertAlign w:val="baseline"/>
          <w:lang w:val="en-US" w:eastAsia="zh-CN"/>
        </w:rPr>
        <w:t>(元)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某</w:t>
      </w:r>
      <w:r>
        <w:rPr>
          <w:rFonts w:hint="eastAsia" w:asciiTheme="minorEastAsia" w:hAnsiTheme="minorEastAsia"/>
          <w:color w:val="000000"/>
          <w:sz w:val="24"/>
          <w:szCs w:val="24"/>
          <w:vertAlign w:val="baseline"/>
          <w:lang w:val="en-US" w:eastAsia="zh-CN"/>
        </w:rPr>
        <w:t>公司施工A项目的给排水安装工程，其中，</w:t>
      </w:r>
      <w:r>
        <w:rPr>
          <w:rFonts w:hint="default" w:asciiTheme="minorEastAsia" w:hAnsiTheme="minorEastAsia"/>
          <w:color w:val="000000"/>
          <w:sz w:val="24"/>
          <w:szCs w:val="24"/>
          <w:vertAlign w:val="baseline"/>
          <w:lang w:val="en-US" w:eastAsia="zh-CN"/>
        </w:rPr>
        <w:t>管道工程工程量清单数量为3</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00m</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该项目最高投标限价的综合单价为1</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00元/m</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投标报价为2</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00元/m。承包人报价浮动率为1%。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当</w:t>
      </w:r>
      <w:r>
        <w:rPr>
          <w:rFonts w:hint="default" w:asciiTheme="minorEastAsia" w:hAnsiTheme="minorEastAsia"/>
          <w:color w:val="000000"/>
          <w:sz w:val="24"/>
          <w:szCs w:val="24"/>
          <w:vertAlign w:val="baseline"/>
          <w:lang w:val="en-US" w:eastAsia="zh-CN"/>
        </w:rPr>
        <w:t>施工过程中</w:t>
      </w:r>
      <w:r>
        <w:rPr>
          <w:rFonts w:hint="eastAsia" w:asciiTheme="minorEastAsia" w:hAnsiTheme="minorEastAsia"/>
          <w:color w:val="000000"/>
          <w:sz w:val="24"/>
          <w:szCs w:val="24"/>
          <w:vertAlign w:val="baseline"/>
          <w:lang w:val="en-US" w:eastAsia="zh-CN"/>
        </w:rPr>
        <w:t>实际</w:t>
      </w:r>
      <w:r>
        <w:rPr>
          <w:rFonts w:hint="default" w:asciiTheme="minorEastAsia" w:hAnsiTheme="minorEastAsia"/>
          <w:color w:val="000000"/>
          <w:sz w:val="24"/>
          <w:szCs w:val="24"/>
          <w:vertAlign w:val="baseline"/>
          <w:lang w:val="en-US" w:eastAsia="zh-CN"/>
        </w:rPr>
        <w:t>管道长度为</w:t>
      </w:r>
      <w:r>
        <w:rPr>
          <w:rFonts w:hint="eastAsia" w:asciiTheme="minorEastAsia" w:hAnsiTheme="minorEastAsia"/>
          <w:color w:val="000000"/>
          <w:sz w:val="24"/>
          <w:szCs w:val="24"/>
          <w:vertAlign w:val="baseline"/>
          <w:lang w:val="en-US" w:eastAsia="zh-CN"/>
        </w:rPr>
        <w:t>40</w:t>
      </w:r>
      <w:r>
        <w:rPr>
          <w:rFonts w:hint="default" w:asciiTheme="minorEastAsia" w:hAnsiTheme="minorEastAsia"/>
          <w:color w:val="000000"/>
          <w:sz w:val="24"/>
          <w:szCs w:val="24"/>
          <w:vertAlign w:val="baseline"/>
          <w:lang w:val="en-US" w:eastAsia="zh-CN"/>
        </w:rPr>
        <w:t>00m</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综合单价应如何调整</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管道长度增加后</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该项目变更后的工程费用结算价为多少</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w:t>
      </w:r>
      <w:r>
        <w:rPr>
          <w:rFonts w:hint="eastAsia" w:asciiTheme="minorEastAsia" w:hAnsiTheme="minorEastAsia"/>
          <w:color w:val="000000"/>
          <w:sz w:val="24"/>
          <w:szCs w:val="24"/>
          <w:vertAlign w:val="baseline"/>
          <w:lang w:val="en-US" w:eastAsia="zh-CN"/>
        </w:rPr>
        <w:t>当</w:t>
      </w:r>
      <w:r>
        <w:rPr>
          <w:rFonts w:hint="default" w:asciiTheme="minorEastAsia" w:hAnsiTheme="minorEastAsia"/>
          <w:color w:val="000000"/>
          <w:sz w:val="24"/>
          <w:szCs w:val="24"/>
          <w:vertAlign w:val="baseline"/>
          <w:lang w:val="en-US" w:eastAsia="zh-CN"/>
        </w:rPr>
        <w:t>施工过程中</w:t>
      </w:r>
      <w:r>
        <w:rPr>
          <w:rFonts w:hint="eastAsia" w:asciiTheme="minorEastAsia" w:hAnsiTheme="minorEastAsia"/>
          <w:color w:val="000000"/>
          <w:sz w:val="24"/>
          <w:szCs w:val="24"/>
          <w:vertAlign w:val="baseline"/>
          <w:lang w:val="en-US" w:eastAsia="zh-CN"/>
        </w:rPr>
        <w:t>实际</w:t>
      </w:r>
      <w:r>
        <w:rPr>
          <w:rFonts w:hint="default" w:asciiTheme="minorEastAsia" w:hAnsiTheme="minorEastAsia"/>
          <w:color w:val="000000"/>
          <w:sz w:val="24"/>
          <w:szCs w:val="24"/>
          <w:vertAlign w:val="baseline"/>
          <w:lang w:val="en-US" w:eastAsia="zh-CN"/>
        </w:rPr>
        <w:t>管道长度</w:t>
      </w:r>
      <w:r>
        <w:rPr>
          <w:rFonts w:hint="eastAsia" w:asciiTheme="minorEastAsia" w:hAnsiTheme="minorEastAsia"/>
          <w:color w:val="000000"/>
          <w:sz w:val="24"/>
          <w:szCs w:val="24"/>
          <w:vertAlign w:val="baseline"/>
          <w:lang w:val="en-US" w:eastAsia="zh-CN"/>
        </w:rPr>
        <w:t>为</w:t>
      </w:r>
      <w:r>
        <w:rPr>
          <w:rFonts w:hint="default" w:asciiTheme="minorEastAsia" w:hAnsiTheme="minorEastAsia"/>
          <w:color w:val="000000"/>
          <w:sz w:val="24"/>
          <w:szCs w:val="24"/>
          <w:vertAlign w:val="baseline"/>
          <w:lang w:val="en-US" w:eastAsia="zh-CN"/>
        </w:rPr>
        <w:t>2</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00m</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综合单价应如何调整管道长度减少后</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该项目变更后的工程费用结算价为多少</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(计算结果保留两位小数)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案例5解答：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40</w:t>
      </w:r>
      <w:r>
        <w:rPr>
          <w:rFonts w:hint="default" w:asciiTheme="minorEastAsia" w:hAnsiTheme="minorEastAsia"/>
          <w:color w:val="000000"/>
          <w:sz w:val="24"/>
          <w:szCs w:val="24"/>
          <w:vertAlign w:val="baseline"/>
          <w:lang w:val="en-US" w:eastAsia="zh-CN"/>
        </w:rPr>
        <w:t xml:space="preserve">00/3 </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100%=1</w:t>
      </w:r>
      <w:r>
        <w:rPr>
          <w:rFonts w:hint="eastAsia" w:asciiTheme="minorEastAsia" w:hAnsiTheme="minorEastAsia"/>
          <w:color w:val="000000"/>
          <w:sz w:val="24"/>
          <w:szCs w:val="24"/>
          <w:vertAlign w:val="baseline"/>
          <w:lang w:val="en-US" w:eastAsia="zh-CN"/>
        </w:rPr>
        <w:t>25</w:t>
      </w:r>
      <w:r>
        <w:rPr>
          <w:rFonts w:hint="default" w:asciiTheme="minorEastAsia" w:hAnsiTheme="minorEastAsia"/>
          <w:color w:val="000000"/>
          <w:sz w:val="24"/>
          <w:szCs w:val="24"/>
          <w:vertAlign w:val="baseline"/>
          <w:lang w:val="en-US" w:eastAsia="zh-CN"/>
        </w:rPr>
        <w:t>%</w:t>
      </w:r>
      <w:r>
        <w:rPr>
          <w:rFonts w:hint="eastAsia" w:ascii="微软雅黑" w:hAnsi="微软雅黑" w:eastAsia="微软雅黑" w:cs="微软雅黑"/>
          <w:color w:val="000000"/>
          <w:sz w:val="24"/>
          <w:szCs w:val="24"/>
          <w:vertAlign w:val="baseline"/>
          <w:lang w:val="en-US" w:eastAsia="zh-CN"/>
        </w:rPr>
        <w:t>&gt;</w:t>
      </w:r>
      <w:r>
        <w:rPr>
          <w:rFonts w:hint="default" w:asciiTheme="minorEastAsia" w:hAnsiTheme="minorEastAsia"/>
          <w:color w:val="000000"/>
          <w:sz w:val="24"/>
          <w:szCs w:val="24"/>
          <w:vertAlign w:val="baseline"/>
          <w:lang w:val="en-US" w:eastAsia="zh-CN"/>
        </w:rPr>
        <w:t>115%</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因此需要降低其超过部分的综合单价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因为1</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(1+15%)=</w:t>
      </w:r>
      <w:r>
        <w:rPr>
          <w:rFonts w:hint="eastAsia" w:asciiTheme="minorEastAsia" w:hAnsiTheme="minorEastAsia"/>
          <w:color w:val="000000"/>
          <w:sz w:val="24"/>
          <w:szCs w:val="24"/>
          <w:vertAlign w:val="baseline"/>
          <w:lang w:val="en-US" w:eastAsia="zh-CN"/>
        </w:rPr>
        <w:t>195</w:t>
      </w:r>
      <w:r>
        <w:rPr>
          <w:rFonts w:hint="default" w:asciiTheme="minorEastAsia" w:hAnsiTheme="minorEastAsia"/>
          <w:color w:val="000000"/>
          <w:sz w:val="24"/>
          <w:szCs w:val="24"/>
          <w:vertAlign w:val="baseline"/>
          <w:lang w:val="en-US" w:eastAsia="zh-CN"/>
        </w:rPr>
        <w:t>5(元/m)</w:t>
      </w:r>
      <w:r>
        <w:rPr>
          <w:rFonts w:hint="eastAsia" w:ascii="微软雅黑" w:hAnsi="微软雅黑" w:eastAsia="微软雅黑" w:cs="微软雅黑"/>
          <w:color w:val="000000"/>
          <w:sz w:val="24"/>
          <w:szCs w:val="24"/>
          <w:vertAlign w:val="baseline"/>
          <w:lang w:val="en-US" w:eastAsia="zh-CN"/>
        </w:rPr>
        <w:t>&lt;</w:t>
      </w:r>
      <w:r>
        <w:rPr>
          <w:rFonts w:hint="default" w:asciiTheme="minorEastAsia" w:hAnsiTheme="minorEastAsia"/>
          <w:color w:val="000000"/>
          <w:sz w:val="24"/>
          <w:szCs w:val="24"/>
          <w:vertAlign w:val="baseline"/>
          <w:lang w:val="en-US" w:eastAsia="zh-CN"/>
        </w:rPr>
        <w:t>2</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00元/m</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 xml:space="preserve">故该项目变更后，综合单价应调整为1 </w:t>
      </w:r>
      <w:r>
        <w:rPr>
          <w:rFonts w:hint="eastAsia" w:asciiTheme="minorEastAsia" w:hAnsiTheme="minorEastAsia"/>
          <w:color w:val="000000"/>
          <w:sz w:val="24"/>
          <w:szCs w:val="24"/>
          <w:vertAlign w:val="baseline"/>
          <w:lang w:val="en-US" w:eastAsia="zh-CN"/>
        </w:rPr>
        <w:t>955</w:t>
      </w:r>
      <w:r>
        <w:rPr>
          <w:rFonts w:hint="default" w:asciiTheme="minorEastAsia" w:hAnsiTheme="minorEastAsia"/>
          <w:color w:val="000000"/>
          <w:sz w:val="24"/>
          <w:szCs w:val="24"/>
          <w:vertAlign w:val="baseline"/>
          <w:lang w:val="en-US" w:eastAsia="zh-CN"/>
        </w:rPr>
        <w:t>元/m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该项目变更后的工程费用结算价=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3</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(1+15%)</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2200+(</w:t>
      </w:r>
      <w:r>
        <w:rPr>
          <w:rFonts w:hint="eastAsia" w:asciiTheme="minorEastAsia" w:hAnsiTheme="minorEastAsia"/>
          <w:color w:val="000000"/>
          <w:sz w:val="24"/>
          <w:szCs w:val="24"/>
          <w:vertAlign w:val="baseline"/>
          <w:lang w:val="en-US" w:eastAsia="zh-CN"/>
        </w:rPr>
        <w:t>40</w:t>
      </w:r>
      <w:r>
        <w:rPr>
          <w:rFonts w:hint="default" w:asciiTheme="minorEastAsia" w:hAnsiTheme="minorEastAsia"/>
          <w:color w:val="000000"/>
          <w:sz w:val="24"/>
          <w:szCs w:val="24"/>
          <w:vertAlign w:val="baseline"/>
          <w:lang w:val="en-US" w:eastAsia="zh-CN"/>
        </w:rPr>
        <w:t>00-3</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1.15)</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 xml:space="preserve">1 </w:t>
      </w:r>
      <w:r>
        <w:rPr>
          <w:rFonts w:hint="eastAsia" w:asciiTheme="minorEastAsia" w:hAnsiTheme="minorEastAsia"/>
          <w:color w:val="000000"/>
          <w:sz w:val="24"/>
          <w:szCs w:val="24"/>
          <w:vertAlign w:val="baseline"/>
          <w:lang w:val="en-US" w:eastAsia="zh-CN"/>
        </w:rPr>
        <w:t>95</w:t>
      </w:r>
      <w:r>
        <w:rPr>
          <w:rFonts w:hint="default" w:asciiTheme="minorEastAsia" w:hAnsiTheme="minorEastAsia"/>
          <w:color w:val="000000"/>
          <w:sz w:val="24"/>
          <w:szCs w:val="24"/>
          <w:vertAlign w:val="baseline"/>
          <w:lang w:val="en-US" w:eastAsia="zh-CN"/>
        </w:rPr>
        <w:t>5 =</w:t>
      </w:r>
      <w:r>
        <w:rPr>
          <w:rFonts w:hint="eastAsia" w:asciiTheme="minorEastAsia" w:hAnsiTheme="minorEastAsia"/>
          <w:color w:val="000000"/>
          <w:sz w:val="24"/>
          <w:szCs w:val="24"/>
          <w:vertAlign w:val="baseline"/>
          <w:lang w:val="en-US" w:eastAsia="zh-CN"/>
        </w:rPr>
        <w:t>8832000</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625600</w:t>
      </w:r>
      <w:r>
        <w:rPr>
          <w:rFonts w:hint="default" w:asciiTheme="minorEastAsia" w:hAnsiTheme="minorEastAsia"/>
          <w:color w:val="000000"/>
          <w:sz w:val="24"/>
          <w:szCs w:val="24"/>
          <w:vertAlign w:val="baseline"/>
          <w:lang w:val="en-US" w:eastAsia="zh-CN"/>
        </w:rPr>
        <w:t xml:space="preserve"> =</w:t>
      </w:r>
      <w:r>
        <w:rPr>
          <w:rFonts w:hint="eastAsia" w:asciiTheme="minorEastAsia" w:hAnsiTheme="minorEastAsia"/>
          <w:color w:val="000000"/>
          <w:sz w:val="24"/>
          <w:szCs w:val="24"/>
          <w:vertAlign w:val="baseline"/>
          <w:lang w:val="en-US" w:eastAsia="zh-CN"/>
        </w:rPr>
        <w:t>9457600（</w:t>
      </w:r>
      <w:r>
        <w:rPr>
          <w:rFonts w:hint="default" w:asciiTheme="minorEastAsia" w:hAnsiTheme="minorEastAsia"/>
          <w:color w:val="000000"/>
          <w:sz w:val="24"/>
          <w:szCs w:val="24"/>
          <w:vertAlign w:val="baseline"/>
          <w:lang w:val="en-US" w:eastAsia="zh-CN"/>
        </w:rPr>
        <w:t>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2.2</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 xml:space="preserve">00/3 </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100%=8</w:t>
      </w:r>
      <w:r>
        <w:rPr>
          <w:rFonts w:hint="eastAsia" w:asciiTheme="minorEastAsia" w:hAnsiTheme="minorEastAsia"/>
          <w:color w:val="000000"/>
          <w:sz w:val="24"/>
          <w:szCs w:val="24"/>
          <w:vertAlign w:val="baseline"/>
          <w:lang w:val="en-US" w:eastAsia="zh-CN"/>
        </w:rPr>
        <w:t>1</w:t>
      </w:r>
      <w:r>
        <w:rPr>
          <w:rFonts w:hint="default" w:asciiTheme="minorEastAsia" w:hAnsiTheme="minorEastAsia"/>
          <w:color w:val="000000"/>
          <w:sz w:val="24"/>
          <w:szCs w:val="24"/>
          <w:vertAlign w:val="baseline"/>
          <w:lang w:val="en-US" w:eastAsia="zh-CN"/>
        </w:rPr>
        <w:t>%</w:t>
      </w:r>
      <w:r>
        <w:rPr>
          <w:rFonts w:hint="eastAsia" w:ascii="微软雅黑" w:hAnsi="微软雅黑" w:eastAsia="微软雅黑" w:cs="微软雅黑"/>
          <w:color w:val="000000"/>
          <w:sz w:val="24"/>
          <w:szCs w:val="24"/>
          <w:vertAlign w:val="baseline"/>
          <w:lang w:val="en-US" w:eastAsia="zh-CN"/>
        </w:rPr>
        <w:t>&lt;</w:t>
      </w:r>
      <w:r>
        <w:rPr>
          <w:rFonts w:hint="default" w:asciiTheme="minorEastAsia" w:hAnsiTheme="minorEastAsia"/>
          <w:color w:val="000000"/>
          <w:sz w:val="24"/>
          <w:szCs w:val="24"/>
          <w:vertAlign w:val="baseline"/>
          <w:lang w:val="en-US" w:eastAsia="zh-CN"/>
        </w:rPr>
        <w:t>85%</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可以增加剩余部分的综合单价，但因为1.15倍的最高投标限价小于投标报价</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故综合单价不予调整。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该项目变更后的工程费用结算价=2</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00=</w:t>
      </w:r>
      <w:r>
        <w:rPr>
          <w:rFonts w:hint="eastAsia" w:asciiTheme="minorEastAsia" w:hAnsiTheme="minorEastAsia"/>
          <w:color w:val="000000"/>
          <w:sz w:val="24"/>
          <w:szCs w:val="24"/>
          <w:vertAlign w:val="baseline"/>
          <w:lang w:val="en-US" w:eastAsia="zh-CN"/>
        </w:rPr>
        <w:t>6240</w:t>
      </w:r>
      <w:r>
        <w:rPr>
          <w:rFonts w:hint="default" w:asciiTheme="minorEastAsia" w:hAnsiTheme="minorEastAsia"/>
          <w:color w:val="000000"/>
          <w:sz w:val="24"/>
          <w:szCs w:val="24"/>
          <w:vertAlign w:val="baseline"/>
          <w:lang w:val="en-US" w:eastAsia="zh-CN"/>
        </w:rPr>
        <w:t xml:space="preserve"> 000(元)。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【解析】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本案例主要考查在工程量出现偏差时,综合单价的调整原则。对于任一招标工程量清单项目,当因工程量偏差和工程变更等</w:t>
      </w:r>
      <w:r>
        <w:rPr>
          <w:rFonts w:hint="eastAsia" w:asciiTheme="minorEastAsia" w:hAnsiTheme="minorEastAsia"/>
          <w:color w:val="000000"/>
          <w:sz w:val="24"/>
          <w:szCs w:val="24"/>
          <w:vertAlign w:val="baseline"/>
          <w:lang w:val="en-US" w:eastAsia="zh-CN"/>
        </w:rPr>
        <w:t>原因导致工程量偏差超过15%时，可进行调整。当工程量增加15%以上时，增加部分的工程量的综合单价应予调低；当工程量减少15%以上时，减少后剩余部分的工程量的综合单价应予调高。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当Q</w:t>
      </w:r>
      <w:r>
        <w:rPr>
          <w:rFonts w:hint="eastAsia" w:asciiTheme="minorEastAsia" w:hAnsiTheme="minorEastAsia"/>
          <w:color w:val="000000"/>
          <w:sz w:val="24"/>
          <w:szCs w:val="24"/>
          <w:vertAlign w:val="subscript"/>
          <w:lang w:val="en-US" w:eastAsia="zh-CN"/>
        </w:rPr>
        <w:t>1</w:t>
      </w:r>
      <w:r>
        <w:rPr>
          <w:rFonts w:hint="eastAsia" w:asciiTheme="minorEastAsia" w:hAnsiTheme="minorEastAsia"/>
          <w:color w:val="000000"/>
          <w:sz w:val="24"/>
          <w:szCs w:val="24"/>
          <w:vertAlign w:val="baseline"/>
          <w:lang w:val="en-US" w:eastAsia="zh-CN"/>
        </w:rPr>
        <w:t xml:space="preserve"> &gt;1.15Q</w:t>
      </w:r>
      <w:r>
        <w:rPr>
          <w:rFonts w:hint="eastAsia" w:asciiTheme="minorEastAsia" w:hAnsiTheme="minorEastAsia"/>
          <w:color w:val="000000"/>
          <w:sz w:val="24"/>
          <w:szCs w:val="24"/>
          <w:vertAlign w:val="subscript"/>
          <w:lang w:val="en-US" w:eastAsia="zh-CN"/>
        </w:rPr>
        <w:t>0</w:t>
      </w:r>
      <w:r>
        <w:rPr>
          <w:rFonts w:hint="eastAsia" w:asciiTheme="minorEastAsia" w:hAnsiTheme="minorEastAsia"/>
          <w:color w:val="000000"/>
          <w:sz w:val="24"/>
          <w:szCs w:val="24"/>
          <w:vertAlign w:val="baseline"/>
          <w:lang w:val="en-US" w:eastAsia="zh-CN"/>
        </w:rPr>
        <w:t>时，S=1.15Q</w:t>
      </w:r>
      <w:r>
        <w:rPr>
          <w:rFonts w:hint="eastAsia" w:asciiTheme="minorEastAsia" w:hAnsiTheme="minorEastAsia"/>
          <w:color w:val="000000"/>
          <w:sz w:val="24"/>
          <w:szCs w:val="24"/>
          <w:vertAlign w:val="subscript"/>
          <w:lang w:val="en-US" w:eastAsia="zh-CN"/>
        </w:rPr>
        <w:t>0</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P</w:t>
      </w:r>
      <w:r>
        <w:rPr>
          <w:rFonts w:hint="eastAsia" w:asciiTheme="minorEastAsia" w:hAnsiTheme="minorEastAsia"/>
          <w:color w:val="000000"/>
          <w:sz w:val="24"/>
          <w:szCs w:val="24"/>
          <w:vertAlign w:val="subscript"/>
          <w:lang w:val="en-US" w:eastAsia="zh-CN"/>
        </w:rPr>
        <w:t>0</w:t>
      </w:r>
      <w:r>
        <w:rPr>
          <w:rFonts w:hint="eastAsia" w:asciiTheme="minorEastAsia" w:hAnsiTheme="minorEastAsia"/>
          <w:color w:val="000000"/>
          <w:sz w:val="24"/>
          <w:szCs w:val="24"/>
          <w:vertAlign w:val="baseline"/>
          <w:lang w:val="en-US" w:eastAsia="zh-CN"/>
        </w:rPr>
        <w:t>+(Q</w:t>
      </w:r>
      <w:r>
        <w:rPr>
          <w:rFonts w:hint="eastAsia" w:asciiTheme="minorEastAsia" w:hAnsiTheme="minorEastAsia"/>
          <w:color w:val="000000"/>
          <w:sz w:val="24"/>
          <w:szCs w:val="24"/>
          <w:vertAlign w:val="subscript"/>
          <w:lang w:val="en-US" w:eastAsia="zh-CN"/>
        </w:rPr>
        <w:t>1</w:t>
      </w:r>
      <w:r>
        <w:rPr>
          <w:rFonts w:hint="eastAsia" w:asciiTheme="minorEastAsia" w:hAnsiTheme="minorEastAsia"/>
          <w:color w:val="000000"/>
          <w:sz w:val="24"/>
          <w:szCs w:val="24"/>
          <w:vertAlign w:val="baseline"/>
          <w:lang w:val="en-US" w:eastAsia="zh-CN"/>
        </w:rPr>
        <w:t>-1.15Q</w:t>
      </w:r>
      <w:r>
        <w:rPr>
          <w:rFonts w:hint="eastAsia" w:asciiTheme="minorEastAsia" w:hAnsiTheme="minorEastAsia"/>
          <w:color w:val="000000"/>
          <w:sz w:val="24"/>
          <w:szCs w:val="24"/>
          <w:vertAlign w:val="subscript"/>
          <w:lang w:val="en-US" w:eastAsia="zh-CN"/>
        </w:rPr>
        <w:t>0</w:t>
      </w:r>
      <w:r>
        <w:rPr>
          <w:rFonts w:hint="eastAsia" w:asciiTheme="minorEastAsia" w:hAnsiTheme="minorEastAsia"/>
          <w:color w:val="000000"/>
          <w:sz w:val="24"/>
          <w:szCs w:val="24"/>
          <w:vertAlign w:val="baseline"/>
          <w:lang w:val="en-US" w:eastAsia="zh-CN"/>
        </w:rPr>
        <w:t>)</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P</w:t>
      </w:r>
      <w:r>
        <w:rPr>
          <w:rFonts w:hint="eastAsia" w:asciiTheme="minorEastAsia" w:hAnsiTheme="minorEastAsia"/>
          <w:color w:val="000000"/>
          <w:sz w:val="24"/>
          <w:szCs w:val="24"/>
          <w:vertAlign w:val="subscript"/>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当Q</w:t>
      </w:r>
      <w:r>
        <w:rPr>
          <w:rFonts w:hint="eastAsia" w:asciiTheme="minorEastAsia" w:hAnsiTheme="minorEastAsia"/>
          <w:color w:val="000000"/>
          <w:sz w:val="24"/>
          <w:szCs w:val="24"/>
          <w:vertAlign w:val="subscript"/>
          <w:lang w:val="en-US" w:eastAsia="zh-CN"/>
        </w:rPr>
        <w:t>1</w:t>
      </w:r>
      <w:r>
        <w:rPr>
          <w:rFonts w:hint="eastAsia" w:asciiTheme="minorEastAsia" w:hAnsiTheme="minorEastAsia"/>
          <w:color w:val="000000"/>
          <w:sz w:val="24"/>
          <w:szCs w:val="24"/>
          <w:vertAlign w:val="baseline"/>
          <w:lang w:val="en-US" w:eastAsia="zh-CN"/>
        </w:rPr>
        <w:t>&lt;0.85Q</w:t>
      </w:r>
      <w:r>
        <w:rPr>
          <w:rFonts w:hint="eastAsia" w:asciiTheme="minorEastAsia" w:hAnsiTheme="minorEastAsia"/>
          <w:color w:val="000000"/>
          <w:sz w:val="24"/>
          <w:szCs w:val="24"/>
          <w:vertAlign w:val="subscript"/>
          <w:lang w:val="en-US" w:eastAsia="zh-CN"/>
        </w:rPr>
        <w:t>0</w:t>
      </w:r>
      <w:r>
        <w:rPr>
          <w:rFonts w:hint="eastAsia" w:asciiTheme="minorEastAsia" w:hAnsiTheme="minorEastAsia"/>
          <w:color w:val="000000"/>
          <w:sz w:val="24"/>
          <w:szCs w:val="24"/>
          <w:vertAlign w:val="baseline"/>
          <w:lang w:val="en-US" w:eastAsia="zh-CN"/>
        </w:rPr>
        <w:t>时， S=Q</w:t>
      </w:r>
      <w:r>
        <w:rPr>
          <w:rFonts w:hint="eastAsia" w:asciiTheme="minorEastAsia" w:hAnsiTheme="minorEastAsia"/>
          <w:color w:val="000000"/>
          <w:sz w:val="24"/>
          <w:szCs w:val="24"/>
          <w:vertAlign w:val="subscript"/>
          <w:lang w:val="en-US" w:eastAsia="zh-CN"/>
        </w:rPr>
        <w:t>1</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P</w:t>
      </w:r>
      <w:r>
        <w:rPr>
          <w:rFonts w:hint="eastAsia" w:asciiTheme="minorEastAsia" w:hAnsiTheme="minorEastAsia"/>
          <w:color w:val="000000"/>
          <w:sz w:val="24"/>
          <w:szCs w:val="24"/>
          <w:vertAlign w:val="subscript"/>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式中S</w:t>
      </w:r>
      <w:r>
        <w:rPr>
          <w:rFonts w:hint="eastAsia" w:ascii="楷体" w:hAnsi="楷体" w:eastAsia="楷体" w:cs="楷体"/>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调整后的某一分部分项工程费结算价；Q</w:t>
      </w:r>
      <w:r>
        <w:rPr>
          <w:rFonts w:hint="eastAsia" w:ascii="楷体" w:hAnsi="楷体" w:eastAsia="楷体" w:cs="楷体"/>
          <w:color w:val="000000"/>
          <w:sz w:val="24"/>
          <w:szCs w:val="24"/>
          <w:vertAlign w:val="subscript"/>
          <w:lang w:val="en-US" w:eastAsia="zh-CN"/>
        </w:rPr>
        <w:t>1</w:t>
      </w:r>
      <w:r>
        <w:rPr>
          <w:rFonts w:hint="eastAsia" w:ascii="楷体" w:hAnsi="楷体" w:eastAsia="楷体" w:cs="楷体"/>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最终完成的工程量；Q</w:t>
      </w:r>
      <w:r>
        <w:rPr>
          <w:rFonts w:hint="eastAsia" w:asciiTheme="minorEastAsia" w:hAnsiTheme="minorEastAsia"/>
          <w:color w:val="000000"/>
          <w:sz w:val="24"/>
          <w:szCs w:val="24"/>
          <w:vertAlign w:val="subscript"/>
          <w:lang w:val="en-US" w:eastAsia="zh-CN"/>
        </w:rPr>
        <w:t>0</w:t>
      </w:r>
      <w:r>
        <w:rPr>
          <w:rFonts w:hint="eastAsia" w:ascii="楷体" w:hAnsi="楷体" w:eastAsia="楷体" w:cs="楷体"/>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招标工程量清单中列出的工程量；P</w:t>
      </w:r>
      <w:r>
        <w:rPr>
          <w:rFonts w:hint="eastAsia" w:asciiTheme="minorEastAsia" w:hAnsiTheme="minorEastAsia"/>
          <w:color w:val="000000"/>
          <w:sz w:val="24"/>
          <w:szCs w:val="24"/>
          <w:vertAlign w:val="subscript"/>
          <w:lang w:val="en-US" w:eastAsia="zh-CN"/>
        </w:rPr>
        <w:t>1</w:t>
      </w:r>
      <w:r>
        <w:rPr>
          <w:rFonts w:hint="eastAsia" w:ascii="楷体" w:hAnsi="楷体" w:eastAsia="楷体" w:cs="楷体"/>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按照最终完成工程量重新调整后的综合单价；P</w:t>
      </w:r>
      <w:r>
        <w:rPr>
          <w:rFonts w:hint="eastAsia" w:asciiTheme="minorEastAsia" w:hAnsiTheme="minorEastAsia"/>
          <w:color w:val="000000"/>
          <w:sz w:val="24"/>
          <w:szCs w:val="24"/>
          <w:vertAlign w:val="subscript"/>
          <w:lang w:val="en-US" w:eastAsia="zh-CN"/>
        </w:rPr>
        <w:t>0</w:t>
      </w:r>
      <w:r>
        <w:rPr>
          <w:rFonts w:hint="eastAsia" w:ascii="楷体" w:hAnsi="楷体" w:eastAsia="楷体" w:cs="楷体"/>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承包人在工程量清单中填报的综合单价。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新综合单价P</w:t>
      </w:r>
      <w:r>
        <w:rPr>
          <w:rFonts w:hint="eastAsia" w:asciiTheme="minorEastAsia" w:hAnsiTheme="minorEastAsia"/>
          <w:color w:val="000000"/>
          <w:sz w:val="24"/>
          <w:szCs w:val="24"/>
          <w:vertAlign w:val="subscript"/>
          <w:lang w:val="en-US" w:eastAsia="zh-CN"/>
        </w:rPr>
        <w:t>1</w:t>
      </w:r>
      <w:r>
        <w:rPr>
          <w:rFonts w:hint="eastAsia" w:asciiTheme="minorEastAsia" w:hAnsiTheme="minorEastAsia"/>
          <w:color w:val="000000"/>
          <w:sz w:val="24"/>
          <w:szCs w:val="24"/>
          <w:vertAlign w:val="baseline"/>
          <w:lang w:val="en-US" w:eastAsia="zh-CN"/>
        </w:rPr>
        <w:t>确定方法如下：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（1）P</w:t>
      </w:r>
      <w:r>
        <w:rPr>
          <w:rFonts w:hint="eastAsia" w:asciiTheme="minorEastAsia" w:hAnsiTheme="minorEastAsia"/>
          <w:color w:val="000000"/>
          <w:sz w:val="24"/>
          <w:szCs w:val="24"/>
          <w:vertAlign w:val="subscript"/>
          <w:lang w:val="en-US" w:eastAsia="zh-CN"/>
        </w:rPr>
        <w:t>0</w:t>
      </w:r>
      <w:r>
        <w:rPr>
          <w:rFonts w:hint="eastAsia" w:ascii="微软雅黑" w:hAnsi="微软雅黑" w:eastAsia="微软雅黑" w:cs="微软雅黑"/>
          <w:color w:val="000000"/>
          <w:sz w:val="24"/>
          <w:szCs w:val="24"/>
          <w:vertAlign w:val="baseline"/>
          <w:lang w:val="en-US" w:eastAsia="zh-CN"/>
        </w:rPr>
        <w:t>&lt;</w:t>
      </w:r>
      <w:r>
        <w:rPr>
          <w:rFonts w:hint="eastAsia" w:asciiTheme="minorEastAsia" w:hAnsiTheme="minorEastAsia"/>
          <w:color w:val="000000"/>
          <w:sz w:val="24"/>
          <w:szCs w:val="24"/>
          <w:vertAlign w:val="baseline"/>
          <w:lang w:val="en-US" w:eastAsia="zh-CN"/>
        </w:rPr>
        <w:t>P</w:t>
      </w:r>
      <w:r>
        <w:rPr>
          <w:rFonts w:hint="eastAsia" w:asciiTheme="minorEastAsia" w:hAnsiTheme="minorEastAsia"/>
          <w:color w:val="000000"/>
          <w:sz w:val="24"/>
          <w:szCs w:val="24"/>
          <w:vertAlign w:val="subscript"/>
          <w:lang w:val="en-US" w:eastAsia="zh-CN"/>
        </w:rPr>
        <w:t>2</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(1-L)</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(1-15%)时,工程量增加时，P</w:t>
      </w:r>
      <w:r>
        <w:rPr>
          <w:rFonts w:hint="eastAsia" w:asciiTheme="minorEastAsia" w:hAnsiTheme="minorEastAsia"/>
          <w:color w:val="000000"/>
          <w:sz w:val="24"/>
          <w:szCs w:val="24"/>
          <w:vertAlign w:val="subscript"/>
          <w:lang w:val="en-US" w:eastAsia="zh-CN"/>
        </w:rPr>
        <w:t>1</w:t>
      </w:r>
      <w:r>
        <w:rPr>
          <w:rFonts w:hint="eastAsia" w:asciiTheme="minorEastAsia" w:hAnsiTheme="minorEastAsia"/>
          <w:color w:val="000000"/>
          <w:sz w:val="24"/>
          <w:szCs w:val="24"/>
          <w:vertAlign w:val="baseline"/>
          <w:lang w:val="en-US" w:eastAsia="zh-CN"/>
        </w:rPr>
        <w:t>=P</w:t>
      </w:r>
      <w:r>
        <w:rPr>
          <w:rFonts w:hint="eastAsia" w:asciiTheme="minorEastAsia" w:hAnsiTheme="minorEastAsia"/>
          <w:color w:val="000000"/>
          <w:sz w:val="24"/>
          <w:szCs w:val="24"/>
          <w:vertAlign w:val="subscript"/>
          <w:lang w:val="en-US" w:eastAsia="zh-CN"/>
        </w:rPr>
        <w:t>2</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(1-L)</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(1-15%)调整；工程量减少，不调整单价。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Arial" w:hAnsi="Arial" w:cs="Arial"/>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（2）P</w:t>
      </w:r>
      <w:r>
        <w:rPr>
          <w:rFonts w:hint="eastAsia" w:asciiTheme="minorEastAsia" w:hAnsiTheme="minorEastAsia"/>
          <w:color w:val="000000"/>
          <w:sz w:val="24"/>
          <w:szCs w:val="24"/>
          <w:vertAlign w:val="subscript"/>
          <w:lang w:val="en-US" w:eastAsia="zh-CN"/>
        </w:rPr>
        <w:t>0</w:t>
      </w:r>
      <w:r>
        <w:rPr>
          <w:rFonts w:hint="default" w:ascii="Times New Roman" w:hAnsi="Times New Roman" w:cs="Times New Roman"/>
          <w:color w:val="000000"/>
          <w:sz w:val="24"/>
          <w:szCs w:val="24"/>
          <w:vertAlign w:val="baseline"/>
          <w:lang w:val="en-US" w:eastAsia="zh-CN"/>
        </w:rPr>
        <w:t>&gt;</w:t>
      </w:r>
      <w:r>
        <w:rPr>
          <w:rFonts w:hint="eastAsia" w:asciiTheme="minorEastAsia" w:hAnsiTheme="minorEastAsia"/>
          <w:color w:val="000000"/>
          <w:sz w:val="24"/>
          <w:szCs w:val="24"/>
          <w:vertAlign w:val="baseline"/>
          <w:lang w:val="en-US" w:eastAsia="zh-CN"/>
        </w:rPr>
        <w:t>P</w:t>
      </w:r>
      <w:r>
        <w:rPr>
          <w:rFonts w:hint="eastAsia" w:asciiTheme="minorEastAsia" w:hAnsiTheme="minorEastAsia"/>
          <w:color w:val="000000"/>
          <w:sz w:val="24"/>
          <w:szCs w:val="24"/>
          <w:vertAlign w:val="subscript"/>
          <w:lang w:val="en-US" w:eastAsia="zh-CN"/>
        </w:rPr>
        <w:t>2</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(1+15%)时,工程量增加。P</w:t>
      </w:r>
      <w:r>
        <w:rPr>
          <w:rFonts w:hint="eastAsia" w:asciiTheme="minorEastAsia" w:hAnsiTheme="minorEastAsia"/>
          <w:color w:val="000000"/>
          <w:sz w:val="24"/>
          <w:szCs w:val="24"/>
          <w:vertAlign w:val="subscript"/>
          <w:lang w:val="en-US" w:eastAsia="zh-CN"/>
        </w:rPr>
        <w:t>1</w:t>
      </w:r>
      <w:r>
        <w:rPr>
          <w:rFonts w:hint="eastAsia" w:asciiTheme="minorEastAsia" w:hAnsiTheme="minorEastAsia"/>
          <w:color w:val="000000"/>
          <w:sz w:val="24"/>
          <w:szCs w:val="24"/>
          <w:vertAlign w:val="baseline"/>
          <w:lang w:val="en-US" w:eastAsia="zh-CN"/>
        </w:rPr>
        <w:t>=P</w:t>
      </w:r>
      <w:r>
        <w:rPr>
          <w:rFonts w:hint="eastAsia" w:asciiTheme="minorEastAsia" w:hAnsiTheme="minorEastAsia"/>
          <w:color w:val="000000"/>
          <w:sz w:val="24"/>
          <w:szCs w:val="24"/>
          <w:vertAlign w:val="subscript"/>
          <w:lang w:val="en-US" w:eastAsia="zh-CN"/>
        </w:rPr>
        <w:t>2</w:t>
      </w:r>
      <w:r>
        <w:rPr>
          <w:rFonts w:hint="default" w:ascii="Arial" w:hAnsi="Arial" w:cs="Arial"/>
          <w:color w:val="000000"/>
          <w:sz w:val="24"/>
          <w:szCs w:val="24"/>
          <w:vertAlign w:val="baseline"/>
          <w:lang w:val="en-US" w:eastAsia="zh-CN"/>
        </w:rPr>
        <w:t>×</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1+15%</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工程量减少</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不调整单价。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Arial" w:hAnsi="Arial" w:cs="Arial"/>
          <w:color w:val="000000"/>
          <w:sz w:val="24"/>
          <w:szCs w:val="24"/>
          <w:vertAlign w:val="baseline"/>
          <w:lang w:val="en-US" w:eastAsia="zh-CN"/>
        </w:rPr>
      </w:pPr>
      <w:r>
        <w:rPr>
          <w:rFonts w:hint="eastAsia" w:ascii="Arial" w:hAnsi="Arial" w:cs="Arial"/>
          <w:color w:val="000000"/>
          <w:sz w:val="24"/>
          <w:szCs w:val="24"/>
          <w:vertAlign w:val="baseline"/>
          <w:lang w:val="en-US" w:eastAsia="zh-CN"/>
        </w:rPr>
        <w:t>（3）</w:t>
      </w:r>
      <w:r>
        <w:rPr>
          <w:rFonts w:hint="default" w:ascii="Arial" w:hAnsi="Arial" w:cs="Arial"/>
          <w:color w:val="000000"/>
          <w:sz w:val="24"/>
          <w:szCs w:val="24"/>
          <w:vertAlign w:val="baseline"/>
          <w:lang w:val="en-US" w:eastAsia="zh-CN"/>
        </w:rPr>
        <w:t>P</w:t>
      </w:r>
      <w:r>
        <w:rPr>
          <w:rFonts w:hint="eastAsia" w:ascii="Arial" w:hAnsi="Arial" w:cs="Arial"/>
          <w:color w:val="000000"/>
          <w:sz w:val="24"/>
          <w:szCs w:val="24"/>
          <w:vertAlign w:val="subscript"/>
          <w:lang w:val="en-US" w:eastAsia="zh-CN"/>
        </w:rPr>
        <w:t>0</w:t>
      </w:r>
      <w:r>
        <w:rPr>
          <w:rFonts w:hint="default" w:ascii="Arial" w:hAnsi="Arial" w:cs="Arial"/>
          <w:color w:val="000000"/>
          <w:sz w:val="24"/>
          <w:szCs w:val="24"/>
          <w:vertAlign w:val="baseline"/>
          <w:lang w:val="en-US" w:eastAsia="zh-CN"/>
        </w:rPr>
        <w:t>&gt;P₂x(1-L)x(1-15%)且P</w:t>
      </w:r>
      <w:r>
        <w:rPr>
          <w:rFonts w:hint="eastAsia" w:ascii="Arial" w:hAnsi="Arial" w:cs="Arial"/>
          <w:color w:val="000000"/>
          <w:sz w:val="24"/>
          <w:szCs w:val="24"/>
          <w:vertAlign w:val="subscript"/>
          <w:lang w:val="en-US" w:eastAsia="zh-CN"/>
        </w:rPr>
        <w:t>0</w:t>
      </w:r>
      <w:r>
        <w:rPr>
          <w:rFonts w:hint="default" w:ascii="Arial" w:hAnsi="Arial" w:cs="Arial"/>
          <w:color w:val="000000"/>
          <w:sz w:val="24"/>
          <w:szCs w:val="24"/>
          <w:vertAlign w:val="baseline"/>
          <w:lang w:val="en-US" w:eastAsia="zh-CN"/>
        </w:rPr>
        <w:t>&lt;P</w:t>
      </w:r>
      <w:r>
        <w:rPr>
          <w:rFonts w:hint="eastAsia" w:ascii="Arial" w:hAnsi="Arial" w:cs="Arial"/>
          <w:color w:val="000000"/>
          <w:sz w:val="24"/>
          <w:szCs w:val="24"/>
          <w:vertAlign w:val="subscript"/>
          <w:lang w:val="en-US" w:eastAsia="zh-CN"/>
        </w:rPr>
        <w:t>2</w:t>
      </w:r>
      <w:r>
        <w:rPr>
          <w:rFonts w:hint="default" w:ascii="Arial" w:hAnsi="Arial" w:cs="Arial"/>
          <w:color w:val="000000"/>
          <w:sz w:val="24"/>
          <w:szCs w:val="24"/>
          <w:vertAlign w:val="baseline"/>
          <w:lang w:val="en-US" w:eastAsia="zh-CN"/>
        </w:rPr>
        <w:t>x(1+15%)时</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无论工程量增减多少</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均不调整综合单价。式中</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P</w:t>
      </w:r>
      <w:r>
        <w:rPr>
          <w:rFonts w:hint="eastAsia" w:ascii="Arial" w:hAnsi="Arial" w:cs="Arial"/>
          <w:color w:val="000000"/>
          <w:sz w:val="24"/>
          <w:szCs w:val="24"/>
          <w:vertAlign w:val="subscript"/>
          <w:lang w:val="en-US" w:eastAsia="zh-CN"/>
        </w:rPr>
        <w:t>0</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承包人在工程量清单中填报的综合单价</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P</w:t>
      </w:r>
      <w:r>
        <w:rPr>
          <w:rFonts w:hint="eastAsia" w:ascii="Arial" w:hAnsi="Arial" w:cs="Arial"/>
          <w:color w:val="000000"/>
          <w:sz w:val="24"/>
          <w:szCs w:val="24"/>
          <w:vertAlign w:val="subscript"/>
          <w:lang w:val="en-US" w:eastAsia="zh-CN"/>
        </w:rPr>
        <w:t>2</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最高投标限价中的综合单价</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L</w:t>
      </w:r>
      <w:r>
        <w:rPr>
          <w:rFonts w:hint="eastAsia" w:ascii="Arial" w:hAnsi="Arial" w:cs="Arial"/>
          <w:color w:val="000000"/>
          <w:sz w:val="24"/>
          <w:szCs w:val="24"/>
          <w:vertAlign w:val="baseline"/>
          <w:lang w:val="en-US" w:eastAsia="zh-CN"/>
        </w:rPr>
        <w:t>——</w:t>
      </w:r>
      <w:r>
        <w:rPr>
          <w:rFonts w:hint="default" w:ascii="Arial" w:hAnsi="Arial" w:cs="Arial"/>
          <w:color w:val="000000"/>
          <w:sz w:val="24"/>
          <w:szCs w:val="24"/>
          <w:vertAlign w:val="baseline"/>
          <w:lang w:val="en-US" w:eastAsia="zh-CN"/>
        </w:rPr>
        <w:t>承包人报价浮动率</w:t>
      </w:r>
      <w:r>
        <w:rPr>
          <w:rFonts w:hint="eastAsia" w:ascii="Arial" w:hAnsi="Arial" w:cs="Arial"/>
          <w:color w:val="000000"/>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Arial" w:hAnsi="Arial" w:cs="Arial"/>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施工合同中约定,承包人承担的镀锌钢管价格风险幅度为±5%。超出部分依据《建设工程工程量清单计价规范》的造价信息法调差。已知投标人投标价格、基准价发布价格分别为</w:t>
      </w:r>
      <w:r>
        <w:rPr>
          <w:rFonts w:hint="eastAsia" w:asciiTheme="minorEastAsia" w:hAnsiTheme="minorEastAsia"/>
          <w:color w:val="000000"/>
          <w:sz w:val="24"/>
          <w:szCs w:val="24"/>
          <w:vertAlign w:val="baseline"/>
          <w:lang w:val="en-US" w:eastAsia="zh-CN"/>
        </w:rPr>
        <w:t>32</w:t>
      </w:r>
      <w:r>
        <w:rPr>
          <w:rFonts w:hint="default" w:asciiTheme="minorEastAsia" w:hAnsiTheme="minorEastAsia"/>
          <w:color w:val="000000"/>
          <w:sz w:val="24"/>
          <w:szCs w:val="24"/>
          <w:vertAlign w:val="baseline"/>
          <w:lang w:val="en-US" w:eastAsia="zh-CN"/>
        </w:rPr>
        <w:t>00元/t、</w:t>
      </w:r>
      <w:r>
        <w:rPr>
          <w:rFonts w:hint="eastAsia" w:asciiTheme="minorEastAsia" w:hAnsiTheme="minorEastAsia"/>
          <w:color w:val="000000"/>
          <w:sz w:val="24"/>
          <w:szCs w:val="24"/>
          <w:vertAlign w:val="baseline"/>
          <w:lang w:val="en-US" w:eastAsia="zh-CN"/>
        </w:rPr>
        <w:t>27</w:t>
      </w:r>
      <w:r>
        <w:rPr>
          <w:rFonts w:hint="default" w:asciiTheme="minorEastAsia" w:hAnsiTheme="minorEastAsia"/>
          <w:color w:val="000000"/>
          <w:sz w:val="24"/>
          <w:szCs w:val="24"/>
          <w:vertAlign w:val="baseline"/>
          <w:lang w:val="en-US" w:eastAsia="zh-CN"/>
        </w:rPr>
        <w:t>00元/t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20</w:t>
      </w:r>
      <w:r>
        <w:rPr>
          <w:rFonts w:hint="eastAsia" w:asciiTheme="minorEastAsia" w:hAnsiTheme="minorEastAsia"/>
          <w:color w:val="000000"/>
          <w:sz w:val="24"/>
          <w:szCs w:val="24"/>
          <w:vertAlign w:val="baseline"/>
          <w:lang w:val="en-US" w:eastAsia="zh-CN"/>
        </w:rPr>
        <w:t>21</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202</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月的造价信息发布价分别为2</w:t>
      </w:r>
      <w:r>
        <w:rPr>
          <w:rFonts w:hint="eastAsia" w:asciiTheme="minorEastAsia" w:hAnsiTheme="minorEastAsia"/>
          <w:color w:val="000000"/>
          <w:sz w:val="24"/>
          <w:szCs w:val="24"/>
          <w:vertAlign w:val="baseline"/>
          <w:lang w:val="en-US" w:eastAsia="zh-CN"/>
        </w:rPr>
        <w:t>5</w:t>
      </w:r>
      <w:r>
        <w:rPr>
          <w:rFonts w:hint="default" w:asciiTheme="minorEastAsia" w:hAnsiTheme="minorEastAsia"/>
          <w:color w:val="000000"/>
          <w:sz w:val="24"/>
          <w:szCs w:val="24"/>
          <w:vertAlign w:val="baseline"/>
          <w:lang w:val="en-US" w:eastAsia="zh-CN"/>
        </w:rPr>
        <w:t>00元/t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3</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00 元/t。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1.计算20</w:t>
      </w:r>
      <w:r>
        <w:rPr>
          <w:rFonts w:hint="eastAsia" w:asciiTheme="minorEastAsia" w:hAnsiTheme="minorEastAsia"/>
          <w:color w:val="000000"/>
          <w:sz w:val="24"/>
          <w:szCs w:val="24"/>
          <w:vertAlign w:val="baseline"/>
          <w:lang w:val="en-US" w:eastAsia="zh-CN"/>
        </w:rPr>
        <w:t>21</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月镀锌钢管的实际结算价格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2.计算202</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月镀锌钢管的实际结算价格</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案例6解答：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1.2021年8月信息价下降，应以较高的基准价为</w:t>
      </w:r>
      <w:r>
        <w:rPr>
          <w:rFonts w:hint="default" w:asciiTheme="minorEastAsia" w:hAnsiTheme="minorEastAsia"/>
          <w:color w:val="000000"/>
          <w:sz w:val="24"/>
          <w:szCs w:val="24"/>
          <w:vertAlign w:val="baseline"/>
          <w:lang w:val="en-US" w:eastAsia="zh-CN"/>
        </w:rPr>
        <w:t>基础计算合同约定的风险幅度值,即2</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 xml:space="preserve">5%)=2 </w:t>
      </w:r>
      <w:r>
        <w:rPr>
          <w:rFonts w:hint="eastAsia" w:asciiTheme="minorEastAsia" w:hAnsiTheme="minorEastAsia"/>
          <w:color w:val="000000"/>
          <w:sz w:val="24"/>
          <w:szCs w:val="24"/>
          <w:vertAlign w:val="baseline"/>
          <w:lang w:val="en-US" w:eastAsia="zh-CN"/>
        </w:rPr>
        <w:t>56</w:t>
      </w:r>
      <w:r>
        <w:rPr>
          <w:rFonts w:hint="default" w:asciiTheme="minorEastAsia" w:hAnsiTheme="minorEastAsia"/>
          <w:color w:val="000000"/>
          <w:sz w:val="24"/>
          <w:szCs w:val="24"/>
          <w:vertAlign w:val="baseline"/>
          <w:lang w:val="en-US" w:eastAsia="zh-CN"/>
        </w:rPr>
        <w:t>5</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元/</w:t>
      </w:r>
      <w:r>
        <w:rPr>
          <w:rFonts w:hint="eastAsia" w:asciiTheme="minorEastAsia" w:hAnsiTheme="minorEastAsia"/>
          <w:color w:val="000000"/>
          <w:sz w:val="24"/>
          <w:szCs w:val="24"/>
          <w:vertAlign w:val="baseline"/>
          <w:lang w:val="en-US" w:eastAsia="zh-CN"/>
        </w:rPr>
        <w:t>t）</w:t>
      </w:r>
      <w:r>
        <w:rPr>
          <w:rFonts w:hint="default" w:asciiTheme="minorEastAsia" w:hAnsiTheme="minorEastAsia"/>
          <w:color w:val="000000"/>
          <w:sz w:val="24"/>
          <w:szCs w:val="24"/>
          <w:vertAlign w:val="baseline"/>
          <w:lang w:val="en-US" w:eastAsia="zh-CN"/>
        </w:rPr>
        <w:t>。故镀锌钢管的下浮价格</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w:t>
      </w:r>
      <w:r>
        <w:rPr>
          <w:rFonts w:hint="eastAsia" w:asciiTheme="minorEastAsia" w:hAnsiTheme="minorEastAsia"/>
          <w:color w:val="000000"/>
          <w:sz w:val="24"/>
          <w:szCs w:val="24"/>
          <w:vertAlign w:val="baseline"/>
          <w:lang w:val="en-US" w:eastAsia="zh-CN"/>
        </w:rPr>
        <w:t>565</w:t>
      </w:r>
      <w:r>
        <w:rPr>
          <w:rFonts w:hint="default" w:asciiTheme="minorEastAsia" w:hAnsiTheme="minorEastAsia"/>
          <w:color w:val="000000"/>
          <w:sz w:val="24"/>
          <w:szCs w:val="24"/>
          <w:vertAlign w:val="baseline"/>
          <w:lang w:val="en-US" w:eastAsia="zh-CN"/>
        </w:rPr>
        <w:t>-2</w:t>
      </w:r>
      <w:r>
        <w:rPr>
          <w:rFonts w:hint="eastAsia" w:asciiTheme="minorEastAsia" w:hAnsiTheme="minorEastAsia"/>
          <w:color w:val="000000"/>
          <w:sz w:val="24"/>
          <w:szCs w:val="24"/>
          <w:vertAlign w:val="baseline"/>
          <w:lang w:val="en-US" w:eastAsia="zh-CN"/>
        </w:rPr>
        <w:t>5</w:t>
      </w:r>
      <w:r>
        <w:rPr>
          <w:rFonts w:hint="default" w:asciiTheme="minorEastAsia" w:hAnsiTheme="minorEastAsia"/>
          <w:color w:val="000000"/>
          <w:sz w:val="24"/>
          <w:szCs w:val="24"/>
          <w:vertAlign w:val="baseline"/>
          <w:lang w:val="en-US" w:eastAsia="zh-CN"/>
        </w:rPr>
        <w:t>00=</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5</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20</w:t>
      </w:r>
      <w:r>
        <w:rPr>
          <w:rFonts w:hint="eastAsia" w:asciiTheme="minorEastAsia" w:hAnsiTheme="minorEastAsia"/>
          <w:color w:val="000000"/>
          <w:sz w:val="24"/>
          <w:szCs w:val="24"/>
          <w:vertAlign w:val="baseline"/>
          <w:lang w:val="en-US" w:eastAsia="zh-CN"/>
        </w:rPr>
        <w:t>21</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月实际结算价格为3</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5=3</w:t>
      </w:r>
      <w:r>
        <w:rPr>
          <w:rFonts w:hint="eastAsia" w:asciiTheme="minorEastAsia" w:hAnsiTheme="minorEastAsia"/>
          <w:color w:val="000000"/>
          <w:sz w:val="24"/>
          <w:szCs w:val="24"/>
          <w:vertAlign w:val="baseline"/>
          <w:lang w:val="en-US" w:eastAsia="zh-CN"/>
        </w:rPr>
        <w:t>135（</w:t>
      </w:r>
      <w:r>
        <w:rPr>
          <w:rFonts w:hint="default" w:asciiTheme="minorEastAsia" w:hAnsiTheme="minorEastAsia"/>
          <w:color w:val="000000"/>
          <w:sz w:val="24"/>
          <w:szCs w:val="24"/>
          <w:vertAlign w:val="baseline"/>
          <w:lang w:val="en-US" w:eastAsia="zh-CN"/>
        </w:rPr>
        <w:t>元/t</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2.202</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月信息价上涨,应以较高的投标价格为基础计算合同约定的风险幅度值</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即3</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w:t>
      </w:r>
      <w:r>
        <w:rPr>
          <w:rFonts w:hint="default" w:ascii="Arial" w:hAnsi="Arial" w:cs="Arial"/>
          <w:color w:val="000000"/>
          <w:sz w:val="24"/>
          <w:szCs w:val="24"/>
          <w:vertAlign w:val="baseline"/>
          <w:lang w:val="en-US" w:eastAsia="zh-CN"/>
        </w:rPr>
        <w:t>×</w:t>
      </w:r>
      <w:r>
        <w:rPr>
          <w:rFonts w:hint="eastAsia"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1+5%</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=3</w:t>
      </w:r>
      <w:r>
        <w:rPr>
          <w:rFonts w:hint="eastAsia" w:asciiTheme="minorEastAsia" w:hAnsiTheme="minorEastAsia"/>
          <w:color w:val="000000"/>
          <w:sz w:val="24"/>
          <w:szCs w:val="24"/>
          <w:vertAlign w:val="baseline"/>
          <w:lang w:val="en-US" w:eastAsia="zh-CN"/>
        </w:rPr>
        <w:t>360（</w:t>
      </w:r>
      <w:r>
        <w:rPr>
          <w:rFonts w:hint="default" w:asciiTheme="minorEastAsia" w:hAnsiTheme="minorEastAsia"/>
          <w:color w:val="000000"/>
          <w:sz w:val="24"/>
          <w:szCs w:val="24"/>
          <w:vertAlign w:val="baseline"/>
          <w:lang w:val="en-US" w:eastAsia="zh-CN"/>
        </w:rPr>
        <w:t>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 xml:space="preserve">故镀锌钢管的上调价格=3 </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00-3</w:t>
      </w:r>
      <w:r>
        <w:rPr>
          <w:rFonts w:hint="eastAsia" w:asciiTheme="minorEastAsia" w:hAnsiTheme="minorEastAsia"/>
          <w:color w:val="000000"/>
          <w:sz w:val="24"/>
          <w:szCs w:val="24"/>
          <w:vertAlign w:val="baseline"/>
          <w:lang w:val="en-US" w:eastAsia="zh-CN"/>
        </w:rPr>
        <w:t>360</w:t>
      </w:r>
      <w:r>
        <w:rPr>
          <w:rFonts w:hint="default" w:asciiTheme="minorEastAsia" w:hAnsiTheme="minorEastAsia"/>
          <w:color w:val="000000"/>
          <w:sz w:val="24"/>
          <w:szCs w:val="24"/>
          <w:vertAlign w:val="baseline"/>
          <w:lang w:val="en-US" w:eastAsia="zh-CN"/>
        </w:rPr>
        <w:t>=4</w:t>
      </w:r>
      <w:r>
        <w:rPr>
          <w:rFonts w:hint="eastAsia" w:asciiTheme="minorEastAsia" w:hAnsiTheme="minorEastAsia"/>
          <w:color w:val="000000"/>
          <w:sz w:val="24"/>
          <w:szCs w:val="24"/>
          <w:vertAlign w:val="baseline"/>
          <w:lang w:val="en-US" w:eastAsia="zh-CN"/>
        </w:rPr>
        <w:t>0（</w:t>
      </w:r>
      <w:r>
        <w:rPr>
          <w:rFonts w:hint="default" w:asciiTheme="minorEastAsia" w:hAnsiTheme="minorEastAsia"/>
          <w:color w:val="000000"/>
          <w:sz w:val="24"/>
          <w:szCs w:val="24"/>
          <w:vertAlign w:val="baseline"/>
          <w:lang w:val="en-US" w:eastAsia="zh-CN"/>
        </w:rPr>
        <w:t>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202</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月实际结算价格为3</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00+4</w:t>
      </w:r>
      <w:r>
        <w:rPr>
          <w:rFonts w:hint="eastAsia" w:asciiTheme="minorEastAsia" w:hAnsiTheme="minorEastAsia"/>
          <w:color w:val="000000"/>
          <w:sz w:val="24"/>
          <w:szCs w:val="24"/>
          <w:vertAlign w:val="baseline"/>
          <w:lang w:val="en-US" w:eastAsia="zh-CN"/>
        </w:rPr>
        <w:t>0</w:t>
      </w:r>
      <w:r>
        <w:rPr>
          <w:rFonts w:hint="default" w:asciiTheme="minorEastAsia" w:hAnsiTheme="minorEastAsia"/>
          <w:color w:val="000000"/>
          <w:sz w:val="24"/>
          <w:szCs w:val="24"/>
          <w:vertAlign w:val="baseline"/>
          <w:lang w:val="en-US" w:eastAsia="zh-CN"/>
        </w:rPr>
        <w:t xml:space="preserve"> =3</w:t>
      </w:r>
      <w:r>
        <w:rPr>
          <w:rFonts w:hint="eastAsia" w:asciiTheme="minorEastAsia" w:hAnsiTheme="minorEastAsia"/>
          <w:color w:val="000000"/>
          <w:sz w:val="24"/>
          <w:szCs w:val="24"/>
          <w:vertAlign w:val="baseline"/>
          <w:lang w:val="en-US" w:eastAsia="zh-CN"/>
        </w:rPr>
        <w:t>240（</w:t>
      </w:r>
      <w:r>
        <w:rPr>
          <w:rFonts w:hint="default" w:asciiTheme="minorEastAsia" w:hAnsiTheme="minorEastAsia"/>
          <w:color w:val="000000"/>
          <w:sz w:val="24"/>
          <w:szCs w:val="24"/>
          <w:vertAlign w:val="baseline"/>
          <w:lang w:val="en-US" w:eastAsia="zh-CN"/>
        </w:rPr>
        <w:t>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【解析】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本案例主要考查按造价信息法调整合同价款的相关规定。根据《建设工程工程量清单计价规范》,材料、工程设备价格变化按照发包人提供的本规范主要材料、工程设备一览表</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由发承包双方约定的风险范围按下列规定调整合同价款</w:t>
      </w:r>
      <w:r>
        <w:rPr>
          <w:rFonts w:hint="eastAsia" w:asciiTheme="minorEastAsia" w:hAnsiTheme="minorEastAsia"/>
          <w:color w:val="000000"/>
          <w:sz w:val="24"/>
          <w:szCs w:val="24"/>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(1)承包人投标报价中材料单价低于基准单价</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施工期间材料单价涨幅以基准单价为基础超过合同约定的风险幅度值</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或材料单价跌幅以投标报价为基础超过合同约定的风险幅度值时</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其超过部分按实调整。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(2)承包人投标报价中材料单价高于基准单价</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施工期间材料单价跌幅以基准单价为基础超过合同约定的风险幅度值</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或材料单价涨幅以投标报价为基础超过合同约定的风险幅度值时，其超过部分按实调整。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(3)承包人投标报价中材料单价等于基准单价</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施工期间材料单价涨、跌幅以基准单价为基础超过合同约定的风险幅度值时</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其超过部分按实调整。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根据题意</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满足上述第</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条</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承包人承担的镀锌钢管价格风险幅度为+5%</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20</w:t>
      </w:r>
      <w:r>
        <w:rPr>
          <w:rFonts w:hint="eastAsia" w:asciiTheme="minorEastAsia" w:hAnsiTheme="minorEastAsia"/>
          <w:color w:val="000000"/>
          <w:sz w:val="24"/>
          <w:szCs w:val="24"/>
          <w:vertAlign w:val="baseline"/>
          <w:lang w:val="en-US" w:eastAsia="zh-CN"/>
        </w:rPr>
        <w:t>21</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月造价信息发布价为2</w:t>
      </w:r>
      <w:r>
        <w:rPr>
          <w:rFonts w:hint="eastAsia" w:asciiTheme="minorEastAsia" w:hAnsiTheme="minorEastAsia"/>
          <w:color w:val="000000"/>
          <w:sz w:val="24"/>
          <w:szCs w:val="24"/>
          <w:vertAlign w:val="baseline"/>
          <w:lang w:val="en-US" w:eastAsia="zh-CN"/>
        </w:rPr>
        <w:t>5</w:t>
      </w:r>
      <w:r>
        <w:rPr>
          <w:rFonts w:hint="default" w:asciiTheme="minorEastAsia" w:hAnsiTheme="minorEastAsia"/>
          <w:color w:val="000000"/>
          <w:sz w:val="24"/>
          <w:szCs w:val="24"/>
          <w:vertAlign w:val="baseline"/>
          <w:lang w:val="en-US" w:eastAsia="zh-CN"/>
        </w:rPr>
        <w:t>00元/t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以较低的基准价为基础计算合同约定的风险幅度值即2</w:t>
      </w:r>
      <w:r>
        <w:rPr>
          <w:rFonts w:hint="eastAsia" w:asciiTheme="minorEastAsia" w:hAnsiTheme="minorEastAsia"/>
          <w:color w:val="000000"/>
          <w:sz w:val="24"/>
          <w:szCs w:val="24"/>
          <w:vertAlign w:val="baseline"/>
          <w:lang w:val="en-US" w:eastAsia="zh-CN"/>
        </w:rPr>
        <w:t>56</w:t>
      </w:r>
      <w:r>
        <w:rPr>
          <w:rFonts w:hint="default" w:asciiTheme="minorEastAsia" w:hAnsiTheme="minorEastAsia"/>
          <w:color w:val="000000"/>
          <w:sz w:val="24"/>
          <w:szCs w:val="24"/>
          <w:vertAlign w:val="baseline"/>
          <w:lang w:val="en-US" w:eastAsia="zh-CN"/>
        </w:rPr>
        <w:t>5元/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低于2</w:t>
      </w:r>
      <w:r>
        <w:rPr>
          <w:rFonts w:hint="eastAsia" w:asciiTheme="minorEastAsia" w:hAnsiTheme="minorEastAsia"/>
          <w:color w:val="000000"/>
          <w:sz w:val="24"/>
          <w:szCs w:val="24"/>
          <w:vertAlign w:val="baseline"/>
          <w:lang w:val="en-US" w:eastAsia="zh-CN"/>
        </w:rPr>
        <w:t>56</w:t>
      </w:r>
      <w:r>
        <w:rPr>
          <w:rFonts w:hint="default" w:asciiTheme="minorEastAsia" w:hAnsiTheme="minorEastAsia"/>
          <w:color w:val="000000"/>
          <w:sz w:val="24"/>
          <w:szCs w:val="24"/>
          <w:vertAlign w:val="baseline"/>
          <w:lang w:val="en-US" w:eastAsia="zh-CN"/>
        </w:rPr>
        <w:t>5 元/t的部分按实调整。因此</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镀锌钢管的下浮价格为</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5元/t，20</w:t>
      </w:r>
      <w:r>
        <w:rPr>
          <w:rFonts w:hint="eastAsia" w:asciiTheme="minorEastAsia" w:hAnsiTheme="minorEastAsia"/>
          <w:color w:val="000000"/>
          <w:sz w:val="24"/>
          <w:szCs w:val="24"/>
          <w:vertAlign w:val="baseline"/>
          <w:lang w:val="en-US" w:eastAsia="zh-CN"/>
        </w:rPr>
        <w:t>21</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月实际结算价格为3</w:t>
      </w:r>
      <w:r>
        <w:rPr>
          <w:rFonts w:hint="eastAsia" w:asciiTheme="minorEastAsia" w:hAnsiTheme="minorEastAsia"/>
          <w:color w:val="000000"/>
          <w:sz w:val="24"/>
          <w:szCs w:val="24"/>
          <w:vertAlign w:val="baseline"/>
          <w:lang w:val="en-US" w:eastAsia="zh-CN"/>
        </w:rPr>
        <w:t>135</w:t>
      </w:r>
      <w:r>
        <w:rPr>
          <w:rFonts w:hint="default" w:asciiTheme="minorEastAsia" w:hAnsiTheme="minorEastAsia"/>
          <w:color w:val="000000"/>
          <w:sz w:val="24"/>
          <w:szCs w:val="24"/>
          <w:vertAlign w:val="baseline"/>
          <w:lang w:val="en-US" w:eastAsia="zh-CN"/>
        </w:rPr>
        <w:t>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202</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月信息价为3</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00元/t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以较高的授标价格为基础计算合同约定的风险幅度值即3</w:t>
      </w:r>
      <w:r>
        <w:rPr>
          <w:rFonts w:hint="eastAsia" w:asciiTheme="minorEastAsia" w:hAnsiTheme="minorEastAsia"/>
          <w:color w:val="000000"/>
          <w:sz w:val="24"/>
          <w:szCs w:val="24"/>
          <w:vertAlign w:val="baseline"/>
          <w:lang w:val="en-US" w:eastAsia="zh-CN"/>
        </w:rPr>
        <w:t>360</w:t>
      </w:r>
      <w:r>
        <w:rPr>
          <w:rFonts w:hint="default" w:asciiTheme="minorEastAsia" w:hAnsiTheme="minorEastAsia"/>
          <w:color w:val="000000"/>
          <w:sz w:val="24"/>
          <w:szCs w:val="24"/>
          <w:vertAlign w:val="baseline"/>
          <w:lang w:val="en-US" w:eastAsia="zh-CN"/>
        </w:rPr>
        <w:t xml:space="preserve"> 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高于</w:t>
      </w:r>
      <w:r>
        <w:rPr>
          <w:rFonts w:hint="eastAsia" w:asciiTheme="minorEastAsia" w:hAnsiTheme="minorEastAsia"/>
          <w:color w:val="000000"/>
          <w:sz w:val="24"/>
          <w:szCs w:val="24"/>
          <w:vertAlign w:val="baseline"/>
          <w:lang w:val="en-US" w:eastAsia="zh-CN"/>
        </w:rPr>
        <w:t>3360</w:t>
      </w:r>
      <w:r>
        <w:rPr>
          <w:rFonts w:hint="default" w:asciiTheme="minorEastAsia" w:hAnsiTheme="minorEastAsia"/>
          <w:color w:val="000000"/>
          <w:sz w:val="24"/>
          <w:szCs w:val="24"/>
          <w:vertAlign w:val="baseline"/>
          <w:lang w:val="en-US" w:eastAsia="zh-CN"/>
        </w:rPr>
        <w:t xml:space="preserve"> 元/t的部分按实调整。因此</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镀锌钢管的上调价格4</w:t>
      </w:r>
      <w:r>
        <w:rPr>
          <w:rFonts w:hint="eastAsia" w:asciiTheme="minorEastAsia" w:hAnsiTheme="minorEastAsia"/>
          <w:color w:val="000000"/>
          <w:sz w:val="24"/>
          <w:szCs w:val="24"/>
          <w:vertAlign w:val="baseline"/>
          <w:lang w:val="en-US" w:eastAsia="zh-CN"/>
        </w:rPr>
        <w:t>0</w:t>
      </w:r>
      <w:r>
        <w:rPr>
          <w:rFonts w:hint="default" w:asciiTheme="minorEastAsia" w:hAnsiTheme="minorEastAsia"/>
          <w:color w:val="000000"/>
          <w:sz w:val="24"/>
          <w:szCs w:val="24"/>
          <w:vertAlign w:val="baseline"/>
          <w:lang w:val="en-US" w:eastAsia="zh-CN"/>
        </w:rPr>
        <w:t>元/t</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202</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年</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月实际结算价格为 3</w:t>
      </w:r>
      <w:r>
        <w:rPr>
          <w:rFonts w:hint="eastAsia" w:asciiTheme="minorEastAsia" w:hAnsiTheme="minorEastAsia"/>
          <w:color w:val="000000"/>
          <w:sz w:val="24"/>
          <w:szCs w:val="24"/>
          <w:vertAlign w:val="baseline"/>
          <w:lang w:val="en-US" w:eastAsia="zh-CN"/>
        </w:rPr>
        <w:t>240</w:t>
      </w:r>
      <w:r>
        <w:rPr>
          <w:rFonts w:hint="default" w:asciiTheme="minorEastAsia" w:hAnsiTheme="minorEastAsia"/>
          <w:color w:val="000000"/>
          <w:sz w:val="24"/>
          <w:szCs w:val="24"/>
          <w:vertAlign w:val="baseline"/>
          <w:lang w:val="en-US" w:eastAsia="zh-CN"/>
        </w:rPr>
        <w:t>元/t。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某设备安装工程合同</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总价为</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000万元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发包人与承包人按《建设工程施工合同(示范文本)》签订了施工合同。设备安装过程中发生了以下事件。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事件1：</w:t>
      </w:r>
      <w:r>
        <w:rPr>
          <w:rFonts w:hint="default" w:asciiTheme="minorEastAsia" w:hAnsiTheme="minorEastAsia"/>
          <w:color w:val="000000"/>
          <w:sz w:val="24"/>
          <w:szCs w:val="24"/>
          <w:vertAlign w:val="baseline"/>
          <w:lang w:val="en-US" w:eastAsia="zh-CN"/>
        </w:rPr>
        <w:t>设备基础验收时，项目监理机构发现设备基础预埋件位置与运抵施工现场待安装的设备尺寸不一致。经查，是因设计单位原因所致。设计单位修改了设备基础设计图纸并按程序进行了审批与会签，施工单位按照变更后的设计图纸进行了返工处理，发生费用5万元。处理该变更用时20天。该事件影响总工期</w:t>
      </w:r>
      <w:r>
        <w:rPr>
          <w:rFonts w:hint="eastAsia" w:asciiTheme="minorEastAsia" w:hAnsiTheme="minorEastAsia"/>
          <w:color w:val="000000"/>
          <w:sz w:val="24"/>
          <w:szCs w:val="24"/>
          <w:vertAlign w:val="baseline"/>
          <w:lang w:val="en-US" w:eastAsia="zh-CN"/>
        </w:rPr>
        <w:t>10</w:t>
      </w:r>
      <w:r>
        <w:rPr>
          <w:rFonts w:hint="default" w:asciiTheme="minorEastAsia" w:hAnsiTheme="minorEastAsia"/>
          <w:color w:val="000000"/>
          <w:sz w:val="24"/>
          <w:szCs w:val="24"/>
          <w:vertAlign w:val="baseline"/>
          <w:lang w:val="en-US" w:eastAsia="zh-CN"/>
        </w:rPr>
        <w:t>天</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施工单位在合同约定的时限内通过项目监理机构向建设单位提出了费用补偿5万元和工程延期</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0天的要求。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事件2</w:t>
      </w:r>
      <w:r>
        <w:rPr>
          <w:rFonts w:hint="eastAsia" w:asciiTheme="minorEastAsia" w:hAnsiTheme="minorEastAsia"/>
          <w:color w:val="000000"/>
          <w:sz w:val="24"/>
          <w:szCs w:val="24"/>
          <w:vertAlign w:val="baseline"/>
          <w:lang w:val="en-US" w:eastAsia="zh-CN"/>
        </w:rPr>
        <w:t>：施工单位租赁的设备未及时进场，造成</w:t>
      </w:r>
      <w:r>
        <w:rPr>
          <w:rFonts w:hint="default" w:asciiTheme="minorEastAsia" w:hAnsiTheme="minorEastAsia"/>
          <w:color w:val="000000"/>
          <w:sz w:val="24"/>
          <w:szCs w:val="24"/>
          <w:vertAlign w:val="baseline"/>
          <w:lang w:val="en-US" w:eastAsia="zh-CN"/>
        </w:rPr>
        <w:t>停工</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天</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承包人发生误工费0.</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承包人及时向监理人发出了索赔申请</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并提交了完整的索赔资料</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索赔工期</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天</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误工费0.</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万元。监理工程师接到索赔申请后</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驳回承包人的索赔请求。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事件3</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设备安装施工期间</w:t>
      </w:r>
      <w:r>
        <w:rPr>
          <w:rFonts w:hint="eastAsia" w:asciiTheme="minorEastAsia" w:hAnsiTheme="minorEastAsia"/>
          <w:color w:val="000000"/>
          <w:sz w:val="24"/>
          <w:szCs w:val="24"/>
          <w:vertAlign w:val="baseline"/>
          <w:lang w:val="en-US" w:eastAsia="zh-CN"/>
        </w:rPr>
        <w:t>遇到了不可预见的极端暴雨天气，暴雨结束后48h内，施工单位向项目监理机构通报了工程损失情况：工程本身损失240万元；总价值50万元的待安装设备彻底报废；施工单位租赁的施工设备损坏赔偿34万元；其他单位临时停放在现场的一辆价值25万元的汽车被淹毁。另外，暴雨导致施工单位停工7天，造成其他施工机械闲置损失6万元。以及按照监理工程师指示留在现场的管理保卫人员费用支出5万元，并预计工程所需清理、修复费用150万元，损失情况经项目工程师审核属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1.针对事件1</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判断承包人主张的索赔是否合理</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说明理由。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2.事件2中</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监理工程师驳回承包人的索赔请求</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判断监理工程师的做法是否正确</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说明理由。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3.针对事件3</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请指出建设单位和施工单位应各自承担哪些损失或费用。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案例7解答：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r>
        <w:rPr>
          <w:rFonts w:hint="default" w:asciiTheme="minorEastAsia" w:hAnsiTheme="minorEastAsia"/>
          <w:color w:val="000000"/>
          <w:sz w:val="24"/>
          <w:szCs w:val="24"/>
          <w:vertAlign w:val="baseline"/>
          <w:lang w:val="en-US" w:eastAsia="zh-CN"/>
        </w:rPr>
        <w:t>针对事件1</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承包人主张的工期索赔不合理</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费用索赔合理。理由</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发包人</w:t>
      </w:r>
      <w:r>
        <w:rPr>
          <w:rFonts w:hint="eastAsia" w:asciiTheme="minorEastAsia" w:hAnsiTheme="minorEastAsia"/>
          <w:color w:val="000000"/>
          <w:sz w:val="24"/>
          <w:szCs w:val="24"/>
          <w:vertAlign w:val="baseline"/>
          <w:lang w:val="en-US" w:eastAsia="zh-CN"/>
        </w:rPr>
        <w:t>提供的</w:t>
      </w:r>
      <w:r>
        <w:rPr>
          <w:rFonts w:hint="default" w:asciiTheme="minorEastAsia" w:hAnsiTheme="minorEastAsia"/>
          <w:color w:val="000000"/>
          <w:sz w:val="24"/>
          <w:szCs w:val="24"/>
          <w:vertAlign w:val="baseline"/>
          <w:lang w:val="en-US" w:eastAsia="zh-CN"/>
        </w:rPr>
        <w:t>设备基础</w:t>
      </w:r>
      <w:r>
        <w:rPr>
          <w:rFonts w:hint="eastAsia" w:asciiTheme="minorEastAsia" w:hAnsiTheme="minorEastAsia"/>
          <w:color w:val="000000"/>
          <w:sz w:val="24"/>
          <w:szCs w:val="24"/>
          <w:vertAlign w:val="baseline"/>
          <w:lang w:val="en-US" w:eastAsia="zh-CN"/>
        </w:rPr>
        <w:t>设计图存在问题，致使设备基础</w:t>
      </w:r>
      <w:r>
        <w:rPr>
          <w:rFonts w:hint="default" w:asciiTheme="minorEastAsia" w:hAnsiTheme="minorEastAsia"/>
          <w:color w:val="000000"/>
          <w:sz w:val="24"/>
          <w:szCs w:val="24"/>
          <w:vertAlign w:val="baseline"/>
          <w:lang w:val="en-US" w:eastAsia="zh-CN"/>
        </w:rPr>
        <w:t>预埋件位置与运抵施工现场待安装的设备尺寸不一致</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造成工期延误和经济损失的</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承包人可提出索赔</w:t>
      </w:r>
      <w:r>
        <w:rPr>
          <w:rFonts w:hint="eastAsia" w:asciiTheme="minorEastAsia" w:hAnsiTheme="minorEastAsia"/>
          <w:color w:val="000000"/>
          <w:sz w:val="24"/>
          <w:szCs w:val="24"/>
          <w:vertAlign w:val="baseline"/>
          <w:lang w:val="en-US" w:eastAsia="zh-CN"/>
        </w:rPr>
        <w:t>，索赔工期为影响总工期的10天而不是20天，索赔返工费用5万元。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2.事件2中，监理工程师的做法正确。理由：承包人自行租赁的设备未及时进场不符合索赔条件，应由承包人自身承担损失。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3.针对事件3，建设单位应承担的费用包括工程本身损失240万元，其他单位临时停放在现场的汽车损失25万元，待安装的设备损失50万元，工程所需清理、修复费用150万元，施工单位停工7天，以及必要的管理保卫人员费用支出5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施工单位应承担的费用包括施工单位租赁的施工设备损坏赔偿34万元，造成其他施工机械闲置损失6万元。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1题主要考查索赔成立的条件。承包人向发包人索赔成立的条件:(1)索赔事件造成承包人直接经济损坏或工期延误。(2)索赔事件非因承包人原因发生,不需承包人承担责任。(3)承包人按规定提交索赔申请。因发包人未按合同要求提供施工要求造成工期顺延的或发生经济损失的,承包人可以向发包人提出索赔。故事件1中的工期索赔应为影</w:t>
      </w:r>
      <w:r>
        <w:rPr>
          <w:rFonts w:hint="default" w:asciiTheme="minorEastAsia" w:hAnsiTheme="minorEastAsia"/>
          <w:color w:val="000000"/>
          <w:sz w:val="24"/>
          <w:szCs w:val="24"/>
          <w:vertAlign w:val="baseline"/>
          <w:lang w:val="en-US" w:eastAsia="zh-CN"/>
        </w:rPr>
        <w:t>响总工期的</w:t>
      </w:r>
      <w:r>
        <w:rPr>
          <w:rFonts w:hint="eastAsia" w:asciiTheme="minorEastAsia" w:hAnsiTheme="minorEastAsia"/>
          <w:color w:val="000000"/>
          <w:sz w:val="24"/>
          <w:szCs w:val="24"/>
          <w:vertAlign w:val="baseline"/>
          <w:lang w:val="en-US" w:eastAsia="zh-CN"/>
        </w:rPr>
        <w:t>10</w:t>
      </w:r>
      <w:r>
        <w:rPr>
          <w:rFonts w:hint="default" w:asciiTheme="minorEastAsia" w:hAnsiTheme="minorEastAsia"/>
          <w:color w:val="000000"/>
          <w:sz w:val="24"/>
          <w:szCs w:val="24"/>
          <w:vertAlign w:val="baseline"/>
          <w:lang w:val="en-US" w:eastAsia="zh-CN"/>
        </w:rPr>
        <w:t>天而不是处理设备基础用时</w:t>
      </w:r>
      <w:r>
        <w:rPr>
          <w:rFonts w:hint="eastAsia" w:asciiTheme="minorEastAsia" w:hAnsiTheme="minorEastAsia"/>
          <w:color w:val="000000"/>
          <w:sz w:val="24"/>
          <w:szCs w:val="24"/>
          <w:vertAlign w:val="baseline"/>
          <w:lang w:val="en-US" w:eastAsia="zh-CN"/>
        </w:rPr>
        <w:t>20</w:t>
      </w:r>
      <w:r>
        <w:rPr>
          <w:rFonts w:hint="default" w:asciiTheme="minorEastAsia" w:hAnsiTheme="minorEastAsia"/>
          <w:color w:val="000000"/>
          <w:sz w:val="24"/>
          <w:szCs w:val="24"/>
          <w:vertAlign w:val="baseline"/>
          <w:lang w:val="en-US" w:eastAsia="zh-CN"/>
        </w:rPr>
        <w:t>天</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费用索赔应为期间发生的误工费</w:t>
      </w:r>
      <w:r>
        <w:rPr>
          <w:rFonts w:hint="eastAsia" w:asciiTheme="minorEastAsia" w:hAnsiTheme="minorEastAsia"/>
          <w:color w:val="000000"/>
          <w:sz w:val="24"/>
          <w:szCs w:val="24"/>
          <w:vertAlign w:val="baseline"/>
          <w:lang w:val="en-US" w:eastAsia="zh-CN"/>
        </w:rPr>
        <w:t>5</w:t>
      </w:r>
      <w:r>
        <w:rPr>
          <w:rFonts w:hint="default" w:asciiTheme="minorEastAsia" w:hAnsiTheme="minorEastAsia"/>
          <w:color w:val="000000"/>
          <w:sz w:val="24"/>
          <w:szCs w:val="24"/>
          <w:vertAlign w:val="baseline"/>
          <w:lang w:val="en-US" w:eastAsia="zh-CN"/>
        </w:rPr>
        <w:t>万元，固此</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承包人主张的工期索赔不合理</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费用索赔合理。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第2题</w:t>
      </w:r>
      <w:r>
        <w:rPr>
          <w:rFonts w:hint="default" w:asciiTheme="minorEastAsia" w:hAnsiTheme="minorEastAsia"/>
          <w:color w:val="000000"/>
          <w:sz w:val="24"/>
          <w:szCs w:val="24"/>
          <w:vertAlign w:val="baseline"/>
          <w:lang w:val="en-US" w:eastAsia="zh-CN"/>
        </w:rPr>
        <w:t>主要考查索赔成立的条件。承包人的索赔条件不成立,不满足第1问中索赔条件第二条索赔事件非因承包人原因发生，不需承包人承担责任。承包人</w:t>
      </w:r>
      <w:r>
        <w:rPr>
          <w:rFonts w:hint="eastAsia" w:asciiTheme="minorEastAsia" w:hAnsiTheme="minorEastAsia"/>
          <w:color w:val="000000"/>
          <w:sz w:val="24"/>
          <w:szCs w:val="24"/>
          <w:vertAlign w:val="baseline"/>
          <w:lang w:val="en-US" w:eastAsia="zh-CN"/>
        </w:rPr>
        <w:t>租赁的设备未及时进场，</w:t>
      </w:r>
      <w:r>
        <w:rPr>
          <w:rFonts w:hint="default" w:asciiTheme="minorEastAsia" w:hAnsiTheme="minorEastAsia"/>
          <w:color w:val="000000"/>
          <w:sz w:val="24"/>
          <w:szCs w:val="24"/>
          <w:vertAlign w:val="baseline"/>
          <w:lang w:val="en-US" w:eastAsia="zh-CN"/>
        </w:rPr>
        <w:t>造成停工</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天</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误工费0.</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属于承包人自身原因</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应自行承担，不得进行索赔。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第3题</w:t>
      </w:r>
      <w:r>
        <w:rPr>
          <w:rFonts w:hint="default" w:asciiTheme="minorEastAsia" w:hAnsiTheme="minorEastAsia"/>
          <w:color w:val="000000"/>
          <w:sz w:val="24"/>
          <w:szCs w:val="24"/>
          <w:vertAlign w:val="baseline"/>
          <w:lang w:val="en-US" w:eastAsia="zh-CN"/>
        </w:rPr>
        <w:t>主要考查不可抗力产生的索赔根据《建设工程施工合同(示范文本)》,不可抗力导致的人员伤亡、财产损失、费用增加和(或)工期延误等后果</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由合同当事人按以下原则承担</w:t>
      </w:r>
      <w:r>
        <w:rPr>
          <w:rFonts w:hint="eastAsia" w:asciiTheme="minorEastAsia" w:hAnsiTheme="minorEastAsia"/>
          <w:color w:val="000000"/>
          <w:sz w:val="24"/>
          <w:szCs w:val="24"/>
          <w:vertAlign w:val="baseline"/>
          <w:lang w:val="en-US" w:eastAsia="zh-CN"/>
        </w:rPr>
        <w:t>：（1）</w:t>
      </w:r>
      <w:r>
        <w:rPr>
          <w:rFonts w:hint="default" w:asciiTheme="minorEastAsia" w:hAnsiTheme="minorEastAsia"/>
          <w:color w:val="000000"/>
          <w:sz w:val="24"/>
          <w:szCs w:val="24"/>
          <w:vertAlign w:val="baseline"/>
          <w:lang w:val="en-US" w:eastAsia="zh-CN"/>
        </w:rPr>
        <w:t>永久工程、已运至施工现场的材料和工程设备的损坏</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以及因工程损坏造成的第三人人员伤亡和财产损失由发包人承担</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承包人施工设备的损坏由承包人承担。</w:t>
      </w:r>
      <w:r>
        <w:rPr>
          <w:rFonts w:hint="eastAsia" w:asciiTheme="minorEastAsia" w:hAnsiTheme="minorEastAsia"/>
          <w:color w:val="000000"/>
          <w:sz w:val="24"/>
          <w:szCs w:val="24"/>
          <w:vertAlign w:val="baseline"/>
          <w:lang w:val="en-US" w:eastAsia="zh-CN"/>
        </w:rPr>
        <w:t>（3）</w:t>
      </w:r>
      <w:r>
        <w:rPr>
          <w:rFonts w:hint="default" w:asciiTheme="minorEastAsia" w:hAnsiTheme="minorEastAsia"/>
          <w:color w:val="000000"/>
          <w:sz w:val="24"/>
          <w:szCs w:val="24"/>
          <w:vertAlign w:val="baseline"/>
          <w:lang w:val="en-US" w:eastAsia="zh-CN"/>
        </w:rPr>
        <w:t>发包人和承包人承担各自人员伤亡和财产的损失。</w:t>
      </w:r>
      <w:r>
        <w:rPr>
          <w:rFonts w:hint="eastAsia" w:asciiTheme="minorEastAsia" w:hAnsiTheme="minorEastAsia"/>
          <w:color w:val="000000"/>
          <w:sz w:val="24"/>
          <w:szCs w:val="24"/>
          <w:vertAlign w:val="baseline"/>
          <w:lang w:val="en-US" w:eastAsia="zh-CN"/>
        </w:rPr>
        <w:t>（4）</w:t>
      </w:r>
      <w:r>
        <w:rPr>
          <w:rFonts w:hint="default" w:asciiTheme="minorEastAsia" w:hAnsiTheme="minorEastAsia"/>
          <w:color w:val="000000"/>
          <w:sz w:val="24"/>
          <w:szCs w:val="24"/>
          <w:vertAlign w:val="baseline"/>
          <w:lang w:val="en-US" w:eastAsia="zh-CN"/>
        </w:rPr>
        <w:t>因不可抗力影响承包人履行合同约定的义务，已经引起或将引起工期延误的，应当顺延工期</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由此导致承包人停工的费用损失由发包人和承包人合理分担，停工期间必须支付的工人工资由发包人承担。</w:t>
      </w:r>
      <w:r>
        <w:rPr>
          <w:rFonts w:hint="eastAsia" w:asciiTheme="minorEastAsia" w:hAnsiTheme="minorEastAsia"/>
          <w:color w:val="000000"/>
          <w:sz w:val="24"/>
          <w:szCs w:val="24"/>
          <w:vertAlign w:val="baseline"/>
          <w:lang w:val="en-US" w:eastAsia="zh-CN"/>
        </w:rPr>
        <w:t>（5）</w:t>
      </w:r>
      <w:r>
        <w:rPr>
          <w:rFonts w:hint="default" w:asciiTheme="minorEastAsia" w:hAnsiTheme="minorEastAsia"/>
          <w:color w:val="000000"/>
          <w:sz w:val="24"/>
          <w:szCs w:val="24"/>
          <w:vertAlign w:val="baseline"/>
          <w:lang w:val="en-US" w:eastAsia="zh-CN"/>
        </w:rPr>
        <w:t>因不可抗力引起或将引起工期延误</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发包人要求赶工的，由此增加的赶工费用由发包人承担</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承包人在停工期间按照发包人要求照管、清理和修复工程的费用由发包人承担。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 xml:space="preserve"> 某建筑物地下停车场通风系统安装项目,人工、材料、设备、机械费用合计150万元，其中，人工费12万元。管理费以人工费的40%计取；利润按人工费的60%计取；措施项目费3万元；增值税税率9%；规费6万元。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在预算定额人工工日消耗量计算时得知,完成单位合格产品的基本用工为27工日，超运距用工为7工日，辅助用工为6工日，人工幅度差系数为 12%。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1.按照工程量清单计价方式，计算本项目建筑安装工程造价。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2.计算预算定额中的人工幅度差及人工工日消耗量。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(计算结果保留两位小数)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b/>
          <w:bCs/>
          <w:color w:val="000000"/>
          <w:sz w:val="24"/>
          <w:szCs w:val="24"/>
          <w:vertAlign w:val="baseline"/>
          <w:lang w:val="en-US" w:eastAsia="zh-CN"/>
        </w:rPr>
        <w:t>案例8解答：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1.</w:t>
      </w:r>
      <w:r>
        <w:rPr>
          <w:rFonts w:hint="default" w:asciiTheme="minorEastAsia" w:hAnsiTheme="minorEastAsia"/>
          <w:color w:val="000000"/>
          <w:sz w:val="24"/>
          <w:szCs w:val="24"/>
          <w:vertAlign w:val="baseline"/>
          <w:lang w:val="en-US" w:eastAsia="zh-CN"/>
        </w:rPr>
        <w:t>管理费=1</w:t>
      </w:r>
      <w:r>
        <w:rPr>
          <w:rFonts w:hint="eastAsia" w:asciiTheme="minorEastAsia" w:hAnsiTheme="minorEastAsia"/>
          <w:color w:val="000000"/>
          <w:sz w:val="24"/>
          <w:szCs w:val="24"/>
          <w:vertAlign w:val="baseline"/>
          <w:lang w:val="en-US" w:eastAsia="zh-CN"/>
        </w:rPr>
        <w:t>2</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40</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=4.</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0(万</w:t>
      </w:r>
      <w:r>
        <w:rPr>
          <w:rFonts w:hint="eastAsia" w:asciiTheme="minorEastAsia" w:hAnsiTheme="minorEastAsia"/>
          <w:color w:val="000000"/>
          <w:sz w:val="24"/>
          <w:szCs w:val="24"/>
          <w:vertAlign w:val="baseline"/>
          <w:lang w:val="en-US" w:eastAsia="zh-CN"/>
        </w:rPr>
        <w:t>元</w:t>
      </w:r>
      <w:r>
        <w:rPr>
          <w:rFonts w:hint="default" w:asciiTheme="minorEastAsia" w:hAnsiTheme="minorEastAsia"/>
          <w:color w:val="000000"/>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利润=1</w:t>
      </w:r>
      <w:r>
        <w:rPr>
          <w:rFonts w:hint="eastAsia" w:asciiTheme="minorEastAsia" w:hAnsiTheme="minorEastAsia"/>
          <w:color w:val="000000"/>
          <w:sz w:val="24"/>
          <w:szCs w:val="24"/>
          <w:vertAlign w:val="baseline"/>
          <w:lang w:val="en-US" w:eastAsia="zh-CN"/>
        </w:rPr>
        <w:t>2</w:t>
      </w:r>
      <w:r>
        <w:rPr>
          <w:rFonts w:hint="default" w:ascii="Arial" w:hAnsi="Arial" w:cs="Arial"/>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60</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7.2</w:t>
      </w:r>
      <w:r>
        <w:rPr>
          <w:rFonts w:hint="default" w:asciiTheme="minorEastAsia" w:hAnsiTheme="minorEastAsia"/>
          <w:color w:val="000000"/>
          <w:sz w:val="24"/>
          <w:szCs w:val="24"/>
          <w:vertAlign w:val="baseline"/>
          <w:lang w:val="en-US" w:eastAsia="zh-CN"/>
        </w:rPr>
        <w:t>0(万元)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分部分项工程费=</w:t>
      </w:r>
      <w:r>
        <w:rPr>
          <w:rFonts w:hint="eastAsia" w:asciiTheme="minorEastAsia" w:hAnsiTheme="minorEastAsia"/>
          <w:color w:val="000000"/>
          <w:sz w:val="24"/>
          <w:szCs w:val="24"/>
          <w:vertAlign w:val="baseline"/>
          <w:lang w:val="en-US" w:eastAsia="zh-CN"/>
        </w:rPr>
        <w:t>150</w:t>
      </w:r>
      <w:r>
        <w:rPr>
          <w:rFonts w:hint="default" w:asciiTheme="minorEastAsia" w:hAnsiTheme="minorEastAsia"/>
          <w:color w:val="000000"/>
          <w:sz w:val="24"/>
          <w:szCs w:val="24"/>
          <w:vertAlign w:val="baseline"/>
          <w:lang w:val="en-US" w:eastAsia="zh-CN"/>
        </w:rPr>
        <w:t>+4.</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7.2</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162.0</w:t>
      </w:r>
      <w:r>
        <w:rPr>
          <w:rFonts w:hint="default" w:asciiTheme="minorEastAsia" w:hAnsiTheme="minorEastAsia"/>
          <w:color w:val="000000"/>
          <w:sz w:val="24"/>
          <w:szCs w:val="24"/>
          <w:vertAlign w:val="baseline"/>
          <w:lang w:val="en-US" w:eastAsia="zh-CN"/>
        </w:rPr>
        <w:t>0(万元)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增值税=(1</w:t>
      </w:r>
      <w:r>
        <w:rPr>
          <w:rFonts w:hint="eastAsia" w:asciiTheme="minorEastAsia" w:hAnsiTheme="minorEastAsia"/>
          <w:color w:val="000000"/>
          <w:sz w:val="24"/>
          <w:szCs w:val="24"/>
          <w:vertAlign w:val="baseline"/>
          <w:lang w:val="en-US" w:eastAsia="zh-CN"/>
        </w:rPr>
        <w:t>62.0</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3</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9%</w:t>
      </w:r>
      <w:r>
        <w:rPr>
          <w:rFonts w:hint="eastAsia" w:asciiTheme="minorEastAsia" w:hAnsiTheme="minorEastAsia"/>
          <w:color w:val="000000"/>
          <w:sz w:val="24"/>
          <w:szCs w:val="24"/>
          <w:vertAlign w:val="baseline"/>
          <w:lang w:val="en-US" w:eastAsia="zh-CN"/>
        </w:rPr>
        <w:t>=15.39</w:t>
      </w:r>
      <w:r>
        <w:rPr>
          <w:rFonts w:hint="default" w:asciiTheme="minorEastAsia" w:hAnsiTheme="minorEastAsia"/>
          <w:color w:val="000000"/>
          <w:sz w:val="24"/>
          <w:szCs w:val="24"/>
          <w:vertAlign w:val="baseline"/>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该</w:t>
      </w:r>
      <w:r>
        <w:rPr>
          <w:rFonts w:hint="eastAsia" w:asciiTheme="minorEastAsia" w:hAnsiTheme="minorEastAsia"/>
          <w:color w:val="000000"/>
          <w:sz w:val="24"/>
          <w:szCs w:val="24"/>
          <w:vertAlign w:val="baseline"/>
          <w:lang w:val="en-US" w:eastAsia="zh-CN"/>
        </w:rPr>
        <w:t>项目</w:t>
      </w:r>
      <w:r>
        <w:rPr>
          <w:rFonts w:hint="default" w:asciiTheme="minorEastAsia" w:hAnsiTheme="minorEastAsia"/>
          <w:color w:val="000000"/>
          <w:sz w:val="24"/>
          <w:szCs w:val="24"/>
          <w:vertAlign w:val="baseline"/>
          <w:lang w:val="en-US" w:eastAsia="zh-CN"/>
        </w:rPr>
        <w:t>建安工程造价</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62.0</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3</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5.39</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86.39</w:t>
      </w:r>
      <w:r>
        <w:rPr>
          <w:rFonts w:hint="default" w:asciiTheme="minorEastAsia" w:hAnsiTheme="minorEastAsia"/>
          <w:color w:val="000000"/>
          <w:sz w:val="24"/>
          <w:szCs w:val="24"/>
          <w:vertAlign w:val="baseline"/>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2、人工幅度差=(基</w:t>
      </w:r>
      <w:r>
        <w:rPr>
          <w:rFonts w:hint="eastAsia" w:asciiTheme="minorEastAsia" w:hAnsiTheme="minorEastAsia"/>
          <w:color w:val="000000"/>
          <w:sz w:val="24"/>
          <w:szCs w:val="24"/>
          <w:vertAlign w:val="baseline"/>
          <w:lang w:val="en-US" w:eastAsia="zh-CN"/>
        </w:rPr>
        <w:t>本</w:t>
      </w:r>
      <w:r>
        <w:rPr>
          <w:rFonts w:hint="default" w:asciiTheme="minorEastAsia" w:hAnsiTheme="minorEastAsia"/>
          <w:color w:val="000000"/>
          <w:sz w:val="24"/>
          <w:szCs w:val="24"/>
          <w:vertAlign w:val="baseline"/>
          <w:lang w:val="en-US" w:eastAsia="zh-CN"/>
        </w:rPr>
        <w:t>用工+辅助用工+超运距用工)</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人工幅度差系数=(2</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12%=</w:t>
      </w:r>
      <w:r>
        <w:rPr>
          <w:rFonts w:hint="eastAsia" w:asciiTheme="minorEastAsia" w:hAnsiTheme="minorEastAsia"/>
          <w:color w:val="000000"/>
          <w:sz w:val="24"/>
          <w:szCs w:val="24"/>
          <w:vertAlign w:val="baseline"/>
          <w:lang w:val="en-US" w:eastAsia="zh-CN"/>
        </w:rPr>
        <w:t>4.80</w:t>
      </w:r>
      <w:r>
        <w:rPr>
          <w:rFonts w:hint="default" w:asciiTheme="minorEastAsia" w:hAnsiTheme="minorEastAsia"/>
          <w:color w:val="000000"/>
          <w:sz w:val="24"/>
          <w:szCs w:val="24"/>
          <w:vertAlign w:val="baseline"/>
          <w:lang w:val="en-US" w:eastAsia="zh-CN"/>
        </w:rPr>
        <w:t>(工日)。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人工工日消耗量=2</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7</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4.80</w:t>
      </w:r>
      <w:r>
        <w:rPr>
          <w:rFonts w:hint="default" w:asciiTheme="minorEastAsia" w:hAnsiTheme="minorEastAsia"/>
          <w:color w:val="000000"/>
          <w:sz w:val="24"/>
          <w:szCs w:val="24"/>
          <w:vertAlign w:val="baseline"/>
          <w:lang w:val="en-US" w:eastAsia="zh-CN"/>
        </w:rPr>
        <w:t xml:space="preserve"> =</w:t>
      </w:r>
      <w:r>
        <w:rPr>
          <w:rFonts w:hint="eastAsia" w:asciiTheme="minorEastAsia" w:hAnsiTheme="minorEastAsia"/>
          <w:color w:val="000000"/>
          <w:sz w:val="24"/>
          <w:szCs w:val="24"/>
          <w:vertAlign w:val="baseline"/>
          <w:lang w:val="en-US" w:eastAsia="zh-CN"/>
        </w:rPr>
        <w:t>44.80</w:t>
      </w:r>
      <w:r>
        <w:rPr>
          <w:rFonts w:hint="default" w:asciiTheme="minorEastAsia" w:hAnsiTheme="minorEastAsia"/>
          <w:color w:val="000000"/>
          <w:sz w:val="24"/>
          <w:szCs w:val="24"/>
          <w:vertAlign w:val="baseline"/>
          <w:lang w:val="en-US" w:eastAsia="zh-CN"/>
        </w:rPr>
        <w:t>(工日)。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default" w:asciiTheme="minorEastAsia" w:hAnsiTheme="minorEastAsia"/>
          <w:color w:val="000000"/>
          <w:sz w:val="24"/>
          <w:szCs w:val="24"/>
          <w:vertAlign w:val="baseline"/>
          <w:lang w:val="en-US" w:eastAsia="zh-CN"/>
        </w:rPr>
        <w:t>【解析】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第1题</w:t>
      </w:r>
      <w:r>
        <w:rPr>
          <w:rFonts w:hint="default" w:asciiTheme="minorEastAsia" w:hAnsiTheme="minorEastAsia"/>
          <w:color w:val="000000"/>
          <w:sz w:val="24"/>
          <w:szCs w:val="24"/>
          <w:vertAlign w:val="baseline"/>
          <w:lang w:val="en-US" w:eastAsia="zh-CN"/>
        </w:rPr>
        <w:t>主要考查建筑安装工程造价计算过程。工程量清单计价方式下，工程造价由分部分项工程费、措施项目费、其他项目费、规费和增值税五部分组成。分部分项工程费包括人工费、材料(含设备)费、机械费、管理费和利润。本题中,已知管理费和利润分别按人工费的40%和</w:t>
      </w:r>
      <w:r>
        <w:rPr>
          <w:rFonts w:hint="eastAsia" w:asciiTheme="minorEastAsia" w:hAnsiTheme="minorEastAsia"/>
          <w:color w:val="000000"/>
          <w:sz w:val="24"/>
          <w:szCs w:val="24"/>
          <w:vertAlign w:val="baseline"/>
          <w:lang w:val="en-US" w:eastAsia="zh-CN"/>
        </w:rPr>
        <w:t>60</w:t>
      </w:r>
      <w:r>
        <w:rPr>
          <w:rFonts w:hint="default" w:asciiTheme="minorEastAsia" w:hAnsiTheme="minorEastAsia"/>
          <w:color w:val="000000"/>
          <w:sz w:val="24"/>
          <w:szCs w:val="24"/>
          <w:vertAlign w:val="baseline"/>
          <w:lang w:val="en-US" w:eastAsia="zh-CN"/>
        </w:rPr>
        <w:t>%计取,则管理费=1</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×40</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=4.</w:t>
      </w:r>
      <w:r>
        <w:rPr>
          <w:rFonts w:hint="eastAsia" w:asciiTheme="minorEastAsia" w:hAnsiTheme="minorEastAsia"/>
          <w:color w:val="000000"/>
          <w:sz w:val="24"/>
          <w:szCs w:val="24"/>
          <w:vertAlign w:val="baseline"/>
          <w:lang w:val="en-US" w:eastAsia="zh-CN"/>
        </w:rPr>
        <w:t>8</w:t>
      </w:r>
      <w:r>
        <w:rPr>
          <w:rFonts w:hint="default" w:asciiTheme="minorEastAsia" w:hAnsiTheme="minorEastAsia"/>
          <w:color w:val="000000"/>
          <w:sz w:val="24"/>
          <w:szCs w:val="24"/>
          <w:vertAlign w:val="baseline"/>
          <w:lang w:val="en-US" w:eastAsia="zh-CN"/>
        </w:rPr>
        <w:t>0(万</w:t>
      </w:r>
      <w:r>
        <w:rPr>
          <w:rFonts w:hint="eastAsia" w:asciiTheme="minorEastAsia" w:hAnsiTheme="minorEastAsia"/>
          <w:color w:val="000000"/>
          <w:sz w:val="24"/>
          <w:szCs w:val="24"/>
          <w:vertAlign w:val="baseline"/>
          <w:lang w:val="en-US" w:eastAsia="zh-CN"/>
        </w:rPr>
        <w:t>元</w:t>
      </w:r>
      <w:r>
        <w:rPr>
          <w:rFonts w:hint="default" w:asciiTheme="minorEastAsia" w:hAnsiTheme="minorEastAsia"/>
          <w:color w:val="000000"/>
          <w:sz w:val="24"/>
          <w:szCs w:val="24"/>
          <w:vertAlign w:val="baseline"/>
          <w:lang w:val="en-US" w:eastAsia="zh-CN"/>
        </w:rPr>
        <w:t>)，利润=1</w:t>
      </w:r>
      <w:r>
        <w:rPr>
          <w:rFonts w:hint="eastAsia" w:asciiTheme="minorEastAsia" w:hAnsiTheme="minorEastAsia"/>
          <w:color w:val="000000"/>
          <w:sz w:val="24"/>
          <w:szCs w:val="24"/>
          <w:vertAlign w:val="baseline"/>
          <w:lang w:val="en-US" w:eastAsia="zh-CN"/>
        </w:rPr>
        <w:t>2</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60</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7.2</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。增值税则是以分部分项工程费、措施项目费、其他项目费、规费之和为基数,乘以一定的税率进行计算，则增值税=(1</w:t>
      </w:r>
      <w:r>
        <w:rPr>
          <w:rFonts w:hint="eastAsia" w:asciiTheme="minorEastAsia" w:hAnsiTheme="minorEastAsia"/>
          <w:color w:val="000000"/>
          <w:sz w:val="24"/>
          <w:szCs w:val="24"/>
          <w:vertAlign w:val="baseline"/>
          <w:lang w:val="en-US" w:eastAsia="zh-CN"/>
        </w:rPr>
        <w:t>62.0</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3</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)×9%</w:t>
      </w:r>
      <w:r>
        <w:rPr>
          <w:rFonts w:hint="eastAsia" w:asciiTheme="minorEastAsia" w:hAnsiTheme="minorEastAsia"/>
          <w:color w:val="000000"/>
          <w:sz w:val="24"/>
          <w:szCs w:val="24"/>
          <w:vertAlign w:val="baseline"/>
          <w:lang w:val="en-US" w:eastAsia="zh-CN"/>
        </w:rPr>
        <w:t>=15.39（</w:t>
      </w:r>
      <w:r>
        <w:rPr>
          <w:rFonts w:hint="default" w:asciiTheme="minorEastAsia" w:hAnsiTheme="minorEastAsia"/>
          <w:color w:val="000000"/>
          <w:sz w:val="24"/>
          <w:szCs w:val="24"/>
          <w:vertAlign w:val="baseline"/>
          <w:lang w:val="en-US" w:eastAsia="zh-CN"/>
        </w:rPr>
        <w:t>万元)。故该项目建安工程造价=</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62.0</w:t>
      </w:r>
      <w:r>
        <w:rPr>
          <w:rFonts w:hint="default" w:asciiTheme="minorEastAsia" w:hAnsiTheme="minorEastAsia"/>
          <w:color w:val="000000"/>
          <w:sz w:val="24"/>
          <w:szCs w:val="24"/>
          <w:vertAlign w:val="baseline"/>
          <w:lang w:val="en-US" w:eastAsia="zh-CN"/>
        </w:rPr>
        <w:t>0+</w:t>
      </w:r>
      <w:r>
        <w:rPr>
          <w:rFonts w:hint="eastAsia" w:asciiTheme="minorEastAsia" w:hAnsiTheme="minorEastAsia"/>
          <w:color w:val="000000"/>
          <w:sz w:val="24"/>
          <w:szCs w:val="24"/>
          <w:vertAlign w:val="baseline"/>
          <w:lang w:val="en-US" w:eastAsia="zh-CN"/>
        </w:rPr>
        <w:t>3</w:t>
      </w:r>
      <w:r>
        <w:rPr>
          <w:rFonts w:hint="default" w:asciiTheme="minorEastAsia" w:hAnsiTheme="minorEastAsia"/>
          <w:color w:val="000000"/>
          <w:sz w:val="24"/>
          <w:szCs w:val="24"/>
          <w:vertAlign w:val="baseline"/>
          <w:lang w:val="en-US" w:eastAsia="zh-CN"/>
        </w:rPr>
        <w:t>+</w:t>
      </w:r>
      <w:r>
        <w:rPr>
          <w:rFonts w:hint="eastAsia" w:asciiTheme="minorEastAsia" w:hAnsiTheme="minorEastAsia"/>
          <w:color w:val="000000"/>
          <w:sz w:val="24"/>
          <w:szCs w:val="24"/>
          <w:vertAlign w:val="baseline"/>
          <w:lang w:val="en-US" w:eastAsia="zh-CN"/>
        </w:rPr>
        <w:t>6</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5.39</w:t>
      </w:r>
      <w:r>
        <w:rPr>
          <w:rFonts w:hint="default" w:asciiTheme="minorEastAsia" w:hAnsiTheme="minorEastAsia"/>
          <w:color w:val="000000"/>
          <w:sz w:val="24"/>
          <w:szCs w:val="24"/>
          <w:vertAlign w:val="baseline"/>
          <w:lang w:val="en-US" w:eastAsia="zh-CN"/>
        </w:rPr>
        <w:t>=1</w:t>
      </w:r>
      <w:r>
        <w:rPr>
          <w:rFonts w:hint="eastAsia" w:asciiTheme="minorEastAsia" w:hAnsiTheme="minorEastAsia"/>
          <w:color w:val="000000"/>
          <w:sz w:val="24"/>
          <w:szCs w:val="24"/>
          <w:vertAlign w:val="baseline"/>
          <w:lang w:val="en-US" w:eastAsia="zh-CN"/>
        </w:rPr>
        <w:t>86.39（</w:t>
      </w:r>
      <w:r>
        <w:rPr>
          <w:rFonts w:hint="default" w:asciiTheme="minorEastAsia" w:hAnsiTheme="minorEastAsia"/>
          <w:color w:val="000000"/>
          <w:sz w:val="24"/>
          <w:szCs w:val="24"/>
          <w:vertAlign w:val="baseline"/>
          <w:lang w:val="en-US" w:eastAsia="zh-CN"/>
        </w:rPr>
        <w:t>万元</w:t>
      </w:r>
      <w:r>
        <w:rPr>
          <w:rFonts w:hint="eastAsia" w:asciiTheme="minorEastAsia" w:hAnsiTheme="minorEastAsia"/>
          <w:color w:val="000000"/>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olor w:val="000000"/>
          <w:sz w:val="24"/>
          <w:szCs w:val="24"/>
          <w:vertAlign w:val="baseline"/>
          <w:lang w:val="en-US" w:eastAsia="zh-CN"/>
        </w:rPr>
      </w:pPr>
      <w:r>
        <w:rPr>
          <w:rFonts w:hint="eastAsia" w:asciiTheme="minorEastAsia" w:hAnsiTheme="minorEastAsia"/>
          <w:color w:val="000000"/>
          <w:sz w:val="24"/>
          <w:szCs w:val="24"/>
          <w:vertAlign w:val="baseline"/>
          <w:lang w:val="en-US" w:eastAsia="zh-CN"/>
        </w:rPr>
        <w:t>第2题</w:t>
      </w:r>
      <w:r>
        <w:rPr>
          <w:rFonts w:hint="default" w:asciiTheme="minorEastAsia" w:hAnsiTheme="minorEastAsia"/>
          <w:color w:val="000000"/>
          <w:sz w:val="24"/>
          <w:szCs w:val="24"/>
          <w:vertAlign w:val="baseline"/>
          <w:lang w:val="en-US" w:eastAsia="zh-CN"/>
        </w:rPr>
        <w:t>主要考查人工幅度差的计算。人工幅度差是指劳动定额中未包括</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而在施工中又不可避免无法计量的一些零星用工的用工量</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这些因素难以准确计量和单独列项</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一般以人工幅度差系数给出。计算公式为人工幅度差=(基本用工+辅助用工+超运距用工)</w:t>
      </w:r>
      <w:r>
        <w:rPr>
          <w:rFonts w:hint="default" w:ascii="Arial" w:hAnsi="Arial" w:cs="Arial"/>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人工幅度差系数。人工工日消耗量是指完成分部分项工程必须消耗的用工量</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主要包括基本用工、辅助用工、超运距用工和人工幅度差四部分。计算公式为人工工日消耗量=基本用工量+辅助用工量+超运距用工量</w:t>
      </w:r>
      <w:r>
        <w:rPr>
          <w:rFonts w:hint="eastAsia" w:asciiTheme="minorEastAsia" w:hAnsiTheme="minorEastAsia"/>
          <w:color w:val="000000"/>
          <w:sz w:val="24"/>
          <w:szCs w:val="24"/>
          <w:vertAlign w:val="baseline"/>
          <w:lang w:val="en-US" w:eastAsia="zh-CN"/>
        </w:rPr>
        <w:t>+</w:t>
      </w:r>
      <w:r>
        <w:rPr>
          <w:rFonts w:hint="default" w:asciiTheme="minorEastAsia" w:hAnsiTheme="minorEastAsia"/>
          <w:color w:val="000000"/>
          <w:sz w:val="24"/>
          <w:szCs w:val="24"/>
          <w:vertAlign w:val="baseline"/>
          <w:lang w:val="en-US" w:eastAsia="zh-CN"/>
        </w:rPr>
        <w:t>人工幅度差。</w:t>
      </w:r>
    </w:p>
    <w:p/>
    <w:p>
      <w:pPr>
        <w:bidi w:val="0"/>
        <w:ind w:firstLine="229" w:firstLineChars="0"/>
        <w:jc w:val="left"/>
        <w:rPr>
          <w:lang w:val="en-US" w:eastAsia="zh-CN"/>
        </w:rPr>
      </w:pPr>
    </w:p>
    <w:sectPr>
      <w:headerReference r:id="rId3" w:type="default"/>
      <w:footerReference r:id="rId4" w:type="default"/>
      <w:pgSz w:w="11906" w:h="16838"/>
      <w:pgMar w:top="1020" w:right="127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书宋简体">
    <w:altName w:val="微软雅黑"/>
    <w:panose1 w:val="02000000000000000000"/>
    <w:charset w:val="86"/>
    <w:family w:val="auto"/>
    <w:pitch w:val="default"/>
    <w:sig w:usb0="00000000" w:usb1="00000000" w:usb2="00000012"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font>
  <w:font w:name="方正黑体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auto"/>
      <w:ind w:left="5444"/>
      <w:rPr>
        <w:rFonts w:ascii="宋体" w:hAnsi="宋体" w:eastAsia="宋体" w:cs="宋体"/>
        <w:sz w:val="20"/>
        <w:szCs w:val="20"/>
      </w:rPr>
    </w:pPr>
    <w:r>
      <w:rPr>
        <w:rFonts w:ascii="宋体" w:hAnsi="宋体" w:eastAsia="宋体" w:cs="宋体"/>
        <w:spacing w:val="-20"/>
        <w:sz w:val="20"/>
        <w:szCs w:val="20"/>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5ZTNjOWFmYjJkM2U2ZThjMTk2N2NkZTBjYTY0NDEifQ=="/>
  </w:docVars>
  <w:rsids>
    <w:rsidRoot w:val="00000000"/>
    <w:rsid w:val="6C055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Body text|1"/>
    <w:basedOn w:val="1"/>
    <w:qFormat/>
    <w:uiPriority w:val="0"/>
    <w:pPr>
      <w:spacing w:after="290" w:line="274" w:lineRule="auto"/>
    </w:pPr>
    <w:rPr>
      <w:rFonts w:ascii="MingLiU" w:hAnsi="MingLiU" w:eastAsia="MingLiU" w:cs="MingLiU"/>
      <w:sz w:val="22"/>
      <w:szCs w:val="22"/>
      <w:shd w:val="clear" w:color="auto" w:fill="FFFFFF"/>
      <w:lang w:val="zh-TW" w:eastAsia="zh-TW" w:bidi="zh-TW"/>
    </w:rPr>
  </w:style>
  <w:style w:type="paragraph" w:customStyle="1" w:styleId="10">
    <w:name w:val="图片居中"/>
    <w:qFormat/>
    <w:uiPriority w:val="0"/>
    <w:pPr>
      <w:widowControl w:val="0"/>
      <w:topLinePunct/>
      <w:adjustRightInd w:val="0"/>
      <w:snapToGrid w:val="0"/>
      <w:spacing w:line="221" w:lineRule="auto"/>
      <w:jc w:val="center"/>
      <w:textAlignment w:val="baseline"/>
    </w:pPr>
    <w:rPr>
      <w:rFonts w:ascii="Times New Roman" w:hAnsi="Times New Roman" w:eastAsia="楷体" w:cs="Times New Roman"/>
      <w:snapToGrid w:val="0"/>
      <w:color w:val="000000"/>
      <w:kern w:val="0"/>
      <w:sz w:val="21"/>
      <w:szCs w:val="21"/>
      <w:lang w:val="zh-CN" w:eastAsia="zh-CN" w:bidi="ar-SA"/>
    </w:rPr>
  </w:style>
  <w:style w:type="paragraph" w:customStyle="1" w:styleId="11">
    <w:name w:val="图/表注"/>
    <w:next w:val="1"/>
    <w:qFormat/>
    <w:uiPriority w:val="0"/>
    <w:pPr>
      <w:widowControl w:val="0"/>
      <w:adjustRightInd w:val="0"/>
      <w:snapToGrid w:val="0"/>
      <w:jc w:val="center"/>
    </w:pPr>
    <w:rPr>
      <w:rFonts w:ascii="Times New Roman" w:hAnsi="Times New Roman" w:eastAsia="方正黑体简体" w:cs="方正黑体简体"/>
      <w:color w:val="00A0E9"/>
      <w:kern w:val="0"/>
      <w:sz w:val="18"/>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emf"/><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2024-06-12T11:13:55Z</dcterms:created>
  <dc:creator>王艳丽</dc:creator>
  <cp:lastModifiedBy>王艳丽</cp:lastModifiedBy>
  <dcterms:modified xsi:type="dcterms:W3CDTF">2024-06-12T11:25:16Z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0A754791C5A346BE8F281C0B838232BE_12</vt:lpwstr>
  </property>
</Properties>
</file>